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4E9" w:rsidRDefault="009D23E9" w:rsidP="004D6344">
      <w:pPr>
        <w:adjustRightInd w:val="0"/>
        <w:snapToGrid w:val="0"/>
        <w:spacing w:line="360" w:lineRule="auto"/>
        <w:jc w:val="center"/>
        <w:rPr>
          <w:rFonts w:ascii="黑体" w:eastAsia="黑体" w:hAnsi="宋体"/>
          <w:kern w:val="0"/>
          <w:sz w:val="32"/>
          <w:szCs w:val="32"/>
        </w:rPr>
      </w:pPr>
      <w:r>
        <w:rPr>
          <w:rFonts w:ascii="黑体" w:eastAsia="黑体" w:hint="eastAsia"/>
          <w:kern w:val="0"/>
          <w:sz w:val="44"/>
          <w:szCs w:val="44"/>
        </w:rPr>
        <w:t>山东科技大学“山海英才工程”申报</w:t>
      </w:r>
      <w:r w:rsidR="003404E9">
        <w:rPr>
          <w:rFonts w:ascii="黑体" w:eastAsia="黑体" w:hint="eastAsia"/>
          <w:kern w:val="0"/>
          <w:sz w:val="44"/>
          <w:szCs w:val="44"/>
        </w:rPr>
        <w:t>一览表</w:t>
      </w:r>
    </w:p>
    <w:p w:rsidR="003404E9" w:rsidRDefault="003404E9" w:rsidP="003404E9">
      <w:pPr>
        <w:spacing w:line="240" w:lineRule="exact"/>
        <w:jc w:val="center"/>
        <w:rPr>
          <w:rFonts w:eastAsia="华文中宋"/>
          <w:sz w:val="44"/>
        </w:rPr>
      </w:pPr>
    </w:p>
    <w:p w:rsidR="003404E9" w:rsidRDefault="003404E9" w:rsidP="00F42117">
      <w:pPr>
        <w:ind w:firstLineChars="300" w:firstLine="720"/>
        <w:rPr>
          <w:rFonts w:ascii="黑体" w:eastAsia="黑体" w:hAnsi="黑体" w:cs="黑体"/>
          <w:sz w:val="24"/>
        </w:rPr>
      </w:pPr>
      <w:r>
        <w:rPr>
          <w:rFonts w:ascii="黑体" w:eastAsia="黑体" w:hAnsi="黑体" w:cs="黑体" w:hint="eastAsia"/>
          <w:sz w:val="24"/>
        </w:rPr>
        <w:t>推荐单位（盖章）：</w:t>
      </w:r>
      <w:r w:rsidR="00474A59">
        <w:rPr>
          <w:rFonts w:ascii="黑体" w:eastAsia="黑体" w:hAnsi="黑体" w:cs="黑体" w:hint="eastAsia"/>
          <w:sz w:val="24"/>
        </w:rPr>
        <w:t>材料学院</w:t>
      </w:r>
      <w:r>
        <w:rPr>
          <w:rFonts w:ascii="黑体" w:eastAsia="黑体" w:hAnsi="黑体" w:cs="黑体" w:hint="eastAsia"/>
          <w:sz w:val="24"/>
        </w:rPr>
        <w:t xml:space="preserve">                  单位负责人签字：                  申报人签字：                申报学科：</w:t>
      </w:r>
      <w:r w:rsidR="00474A59">
        <w:rPr>
          <w:rFonts w:ascii="黑体" w:eastAsia="黑体" w:hAnsi="黑体" w:cs="黑体" w:hint="eastAsia"/>
          <w:sz w:val="24"/>
        </w:rPr>
        <w:t>材料学</w:t>
      </w:r>
      <w:r>
        <w:rPr>
          <w:rFonts w:ascii="黑体" w:eastAsia="黑体" w:hAnsi="黑体" w:cs="黑体" w:hint="eastAsia"/>
          <w:sz w:val="24"/>
        </w:rPr>
        <w:t xml:space="preserve">          </w:t>
      </w:r>
      <w:r w:rsidR="00F42117">
        <w:rPr>
          <w:rFonts w:ascii="黑体" w:eastAsia="黑体" w:hAnsi="黑体" w:cs="黑体"/>
          <w:sz w:val="24"/>
        </w:rPr>
        <w:t xml:space="preserve"> </w:t>
      </w:r>
      <w:r>
        <w:rPr>
          <w:rFonts w:ascii="黑体" w:eastAsia="黑体" w:hAnsi="黑体" w:cs="黑体" w:hint="eastAsia"/>
          <w:sz w:val="24"/>
        </w:rPr>
        <w:t xml:space="preserve">   </w:t>
      </w:r>
      <w:r w:rsidR="00474A59">
        <w:rPr>
          <w:rFonts w:ascii="黑体" w:eastAsia="黑体" w:hAnsi="黑体" w:cs="黑体"/>
          <w:sz w:val="24"/>
        </w:rPr>
        <w:t>2018</w:t>
      </w:r>
      <w:r>
        <w:rPr>
          <w:rFonts w:ascii="黑体" w:eastAsia="黑体" w:hAnsi="黑体" w:cs="黑体" w:hint="eastAsia"/>
          <w:sz w:val="24"/>
        </w:rPr>
        <w:t xml:space="preserve">  年 </w:t>
      </w:r>
      <w:r w:rsidR="00474A59">
        <w:rPr>
          <w:rFonts w:ascii="黑体" w:eastAsia="黑体" w:hAnsi="黑体" w:cs="黑体"/>
          <w:sz w:val="24"/>
        </w:rPr>
        <w:t>12</w:t>
      </w:r>
      <w:r>
        <w:rPr>
          <w:rFonts w:ascii="黑体" w:eastAsia="黑体" w:hAnsi="黑体" w:cs="黑体" w:hint="eastAsia"/>
          <w:sz w:val="24"/>
        </w:rPr>
        <w:t xml:space="preserve">  月 </w:t>
      </w:r>
      <w:r w:rsidR="00474A59">
        <w:rPr>
          <w:rFonts w:ascii="黑体" w:eastAsia="黑体" w:hAnsi="黑体" w:cs="黑体"/>
          <w:sz w:val="24"/>
        </w:rPr>
        <w:t>2</w:t>
      </w:r>
      <w:r w:rsidR="007B56CB">
        <w:rPr>
          <w:rFonts w:ascii="黑体" w:eastAsia="黑体" w:hAnsi="黑体" w:cs="黑体"/>
          <w:sz w:val="24"/>
        </w:rPr>
        <w:t>4</w:t>
      </w:r>
      <w:r>
        <w:rPr>
          <w:rFonts w:ascii="黑体" w:eastAsia="黑体" w:hAnsi="黑体" w:cs="黑体" w:hint="eastAsia"/>
          <w:sz w:val="24"/>
        </w:rPr>
        <w:t xml:space="preserve">  日</w:t>
      </w:r>
    </w:p>
    <w:tbl>
      <w:tblPr>
        <w:tblpPr w:leftFromText="180" w:rightFromText="180" w:vertAnchor="text" w:horzAnchor="page" w:tblpXSpec="center" w:tblpY="297"/>
        <w:tblOverlap w:val="never"/>
        <w:tblW w:w="206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29"/>
        <w:gridCol w:w="297"/>
        <w:gridCol w:w="169"/>
        <w:gridCol w:w="675"/>
        <w:gridCol w:w="745"/>
        <w:gridCol w:w="709"/>
        <w:gridCol w:w="425"/>
        <w:gridCol w:w="220"/>
        <w:gridCol w:w="64"/>
        <w:gridCol w:w="1417"/>
        <w:gridCol w:w="395"/>
        <w:gridCol w:w="1220"/>
        <w:gridCol w:w="1300"/>
        <w:gridCol w:w="556"/>
        <w:gridCol w:w="111"/>
        <w:gridCol w:w="1233"/>
        <w:gridCol w:w="850"/>
        <w:gridCol w:w="1282"/>
        <w:gridCol w:w="635"/>
        <w:gridCol w:w="643"/>
        <w:gridCol w:w="990"/>
        <w:gridCol w:w="677"/>
        <w:gridCol w:w="1984"/>
        <w:gridCol w:w="709"/>
        <w:gridCol w:w="2727"/>
      </w:tblGrid>
      <w:tr w:rsidR="00F42117" w:rsidTr="005C5E9C">
        <w:trPr>
          <w:cantSplit/>
          <w:trHeight w:val="90"/>
        </w:trPr>
        <w:tc>
          <w:tcPr>
            <w:tcW w:w="629" w:type="dxa"/>
            <w:tcBorders>
              <w:right w:val="single" w:sz="4" w:space="0" w:color="auto"/>
            </w:tcBorders>
            <w:vAlign w:val="center"/>
          </w:tcPr>
          <w:p w:rsidR="00F42117" w:rsidRDefault="00F42117"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姓名</w:t>
            </w:r>
          </w:p>
        </w:tc>
        <w:tc>
          <w:tcPr>
            <w:tcW w:w="1141" w:type="dxa"/>
            <w:gridSpan w:val="3"/>
            <w:tcBorders>
              <w:left w:val="single" w:sz="4" w:space="0" w:color="auto"/>
            </w:tcBorders>
            <w:vAlign w:val="center"/>
          </w:tcPr>
          <w:p w:rsidR="00F42117" w:rsidRDefault="00474A59"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田健</w:t>
            </w:r>
          </w:p>
        </w:tc>
        <w:tc>
          <w:tcPr>
            <w:tcW w:w="745" w:type="dxa"/>
            <w:vAlign w:val="center"/>
          </w:tcPr>
          <w:p w:rsidR="00F42117" w:rsidRDefault="00F42117"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性别</w:t>
            </w:r>
          </w:p>
        </w:tc>
        <w:tc>
          <w:tcPr>
            <w:tcW w:w="709" w:type="dxa"/>
            <w:vAlign w:val="center"/>
          </w:tcPr>
          <w:p w:rsidR="00F42117" w:rsidRDefault="00474A59"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男</w:t>
            </w:r>
          </w:p>
        </w:tc>
        <w:tc>
          <w:tcPr>
            <w:tcW w:w="645" w:type="dxa"/>
            <w:gridSpan w:val="2"/>
            <w:vAlign w:val="center"/>
          </w:tcPr>
          <w:p w:rsidR="00F42117" w:rsidRDefault="00F42117"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出生日期</w:t>
            </w:r>
          </w:p>
        </w:tc>
        <w:tc>
          <w:tcPr>
            <w:tcW w:w="1876" w:type="dxa"/>
            <w:gridSpan w:val="3"/>
            <w:tcBorders>
              <w:right w:val="single" w:sz="4" w:space="0" w:color="auto"/>
            </w:tcBorders>
            <w:vAlign w:val="center"/>
          </w:tcPr>
          <w:p w:rsidR="00F42117" w:rsidRDefault="00474A59"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1985．0</w:t>
            </w:r>
            <w:r>
              <w:rPr>
                <w:rFonts w:ascii="黑体" w:eastAsia="黑体" w:hAnsi="黑体" w:cs="黑体"/>
                <w:sz w:val="19"/>
                <w:szCs w:val="21"/>
              </w:rPr>
              <w:t>8</w:t>
            </w:r>
          </w:p>
        </w:tc>
        <w:tc>
          <w:tcPr>
            <w:tcW w:w="1220" w:type="dxa"/>
            <w:tcBorders>
              <w:left w:val="single" w:sz="4" w:space="0" w:color="auto"/>
              <w:right w:val="single" w:sz="4" w:space="0" w:color="auto"/>
            </w:tcBorders>
            <w:vAlign w:val="center"/>
          </w:tcPr>
          <w:p w:rsidR="00F42117" w:rsidRDefault="00F42117"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学历学位</w:t>
            </w:r>
          </w:p>
        </w:tc>
        <w:tc>
          <w:tcPr>
            <w:tcW w:w="1300" w:type="dxa"/>
            <w:tcBorders>
              <w:left w:val="single" w:sz="4" w:space="0" w:color="auto"/>
              <w:right w:val="single" w:sz="4" w:space="0" w:color="auto"/>
            </w:tcBorders>
            <w:vAlign w:val="center"/>
          </w:tcPr>
          <w:p w:rsidR="00F42117" w:rsidRDefault="00474A59"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 xml:space="preserve">博士 </w:t>
            </w:r>
            <w:r>
              <w:rPr>
                <w:rFonts w:ascii="黑体" w:eastAsia="黑体" w:hAnsi="黑体" w:cs="黑体"/>
                <w:sz w:val="19"/>
                <w:szCs w:val="21"/>
              </w:rPr>
              <w:t>研究生</w:t>
            </w:r>
          </w:p>
        </w:tc>
        <w:tc>
          <w:tcPr>
            <w:tcW w:w="667" w:type="dxa"/>
            <w:gridSpan w:val="2"/>
            <w:tcBorders>
              <w:left w:val="single" w:sz="4" w:space="0" w:color="auto"/>
              <w:right w:val="single" w:sz="4" w:space="0" w:color="auto"/>
            </w:tcBorders>
            <w:vAlign w:val="center"/>
          </w:tcPr>
          <w:p w:rsidR="00F42117" w:rsidRDefault="00F42117"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政治面貌</w:t>
            </w:r>
          </w:p>
        </w:tc>
        <w:tc>
          <w:tcPr>
            <w:tcW w:w="1233" w:type="dxa"/>
            <w:tcBorders>
              <w:left w:val="single" w:sz="4" w:space="0" w:color="auto"/>
              <w:right w:val="single" w:sz="4" w:space="0" w:color="auto"/>
            </w:tcBorders>
            <w:vAlign w:val="center"/>
          </w:tcPr>
          <w:p w:rsidR="00F42117" w:rsidRDefault="00474A59"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党员</w:t>
            </w:r>
          </w:p>
        </w:tc>
        <w:tc>
          <w:tcPr>
            <w:tcW w:w="850" w:type="dxa"/>
            <w:tcBorders>
              <w:left w:val="single" w:sz="4" w:space="0" w:color="auto"/>
              <w:right w:val="single" w:sz="4" w:space="0" w:color="auto"/>
            </w:tcBorders>
            <w:vAlign w:val="center"/>
          </w:tcPr>
          <w:p w:rsidR="00F42117" w:rsidRDefault="00F42117"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专业技术职务</w:t>
            </w:r>
          </w:p>
        </w:tc>
        <w:tc>
          <w:tcPr>
            <w:tcW w:w="1282" w:type="dxa"/>
            <w:tcBorders>
              <w:left w:val="single" w:sz="4" w:space="0" w:color="auto"/>
            </w:tcBorders>
            <w:vAlign w:val="center"/>
          </w:tcPr>
          <w:p w:rsidR="00F42117" w:rsidRDefault="00474A59"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讲师</w:t>
            </w:r>
          </w:p>
        </w:tc>
        <w:tc>
          <w:tcPr>
            <w:tcW w:w="635" w:type="dxa"/>
            <w:tcBorders>
              <w:right w:val="single" w:sz="4" w:space="0" w:color="auto"/>
            </w:tcBorders>
            <w:vAlign w:val="center"/>
          </w:tcPr>
          <w:p w:rsidR="00F42117" w:rsidRDefault="00F42117"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党政职务</w:t>
            </w:r>
          </w:p>
        </w:tc>
        <w:tc>
          <w:tcPr>
            <w:tcW w:w="1633" w:type="dxa"/>
            <w:gridSpan w:val="2"/>
            <w:tcBorders>
              <w:left w:val="single" w:sz="4" w:space="0" w:color="auto"/>
              <w:right w:val="single" w:sz="4" w:space="0" w:color="auto"/>
            </w:tcBorders>
            <w:vAlign w:val="center"/>
          </w:tcPr>
          <w:p w:rsidR="00F42117" w:rsidRDefault="00474A59"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无</w:t>
            </w:r>
          </w:p>
        </w:tc>
        <w:tc>
          <w:tcPr>
            <w:tcW w:w="677" w:type="dxa"/>
            <w:tcBorders>
              <w:left w:val="single" w:sz="4" w:space="0" w:color="auto"/>
            </w:tcBorders>
            <w:vAlign w:val="center"/>
          </w:tcPr>
          <w:p w:rsidR="00F42117" w:rsidRDefault="00F42117"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申报层次</w:t>
            </w:r>
          </w:p>
        </w:tc>
        <w:tc>
          <w:tcPr>
            <w:tcW w:w="1984" w:type="dxa"/>
            <w:tcBorders>
              <w:right w:val="single" w:sz="4" w:space="0" w:color="auto"/>
            </w:tcBorders>
            <w:vAlign w:val="center"/>
          </w:tcPr>
          <w:p w:rsidR="00F42117" w:rsidRDefault="00474A59"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第四层次</w:t>
            </w:r>
          </w:p>
        </w:tc>
        <w:tc>
          <w:tcPr>
            <w:tcW w:w="709" w:type="dxa"/>
            <w:tcBorders>
              <w:left w:val="single" w:sz="4" w:space="0" w:color="auto"/>
            </w:tcBorders>
            <w:vAlign w:val="center"/>
          </w:tcPr>
          <w:p w:rsidR="00F42117" w:rsidRDefault="00F42117"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符合条件</w:t>
            </w:r>
          </w:p>
        </w:tc>
        <w:tc>
          <w:tcPr>
            <w:tcW w:w="2727" w:type="dxa"/>
            <w:tcBorders>
              <w:right w:val="single" w:sz="4" w:space="0" w:color="auto"/>
            </w:tcBorders>
            <w:vAlign w:val="center"/>
          </w:tcPr>
          <w:p w:rsidR="00F42117" w:rsidRDefault="00474A59" w:rsidP="00F42117">
            <w:pPr>
              <w:adjustRightInd w:val="0"/>
              <w:snapToGrid w:val="0"/>
              <w:jc w:val="center"/>
              <w:rPr>
                <w:rFonts w:ascii="黑体" w:eastAsia="黑体" w:hAnsi="黑体" w:cs="黑体"/>
                <w:sz w:val="19"/>
                <w:szCs w:val="21"/>
              </w:rPr>
            </w:pPr>
            <w:r>
              <w:rPr>
                <w:rFonts w:ascii="黑体" w:eastAsia="黑体" w:hAnsi="黑体" w:cs="黑体" w:hint="eastAsia"/>
                <w:sz w:val="19"/>
                <w:szCs w:val="21"/>
              </w:rPr>
              <w:t>2</w:t>
            </w:r>
          </w:p>
        </w:tc>
      </w:tr>
      <w:tr w:rsidR="00F42117" w:rsidTr="005C5E9C">
        <w:trPr>
          <w:cantSplit/>
          <w:trHeight w:val="453"/>
        </w:trPr>
        <w:tc>
          <w:tcPr>
            <w:tcW w:w="5350" w:type="dxa"/>
            <w:gridSpan w:val="10"/>
            <w:tcBorders>
              <w:bottom w:val="single" w:sz="4" w:space="0" w:color="auto"/>
            </w:tcBorders>
            <w:vAlign w:val="center"/>
          </w:tcPr>
          <w:p w:rsidR="00F42117" w:rsidRDefault="00F42117" w:rsidP="00F42117">
            <w:pPr>
              <w:rPr>
                <w:rFonts w:ascii="黑体" w:eastAsia="黑体" w:hAnsi="黑体" w:cs="黑体"/>
                <w:b/>
                <w:sz w:val="19"/>
                <w:szCs w:val="21"/>
              </w:rPr>
            </w:pPr>
            <w:r>
              <w:rPr>
                <w:rFonts w:ascii="黑体" w:eastAsia="黑体" w:hAnsi="黑体" w:cs="黑体" w:hint="eastAsia"/>
                <w:b/>
                <w:sz w:val="19"/>
                <w:szCs w:val="21"/>
              </w:rPr>
              <w:t>一、团队成员情况(核心成员不超过4-6人)</w:t>
            </w:r>
          </w:p>
        </w:tc>
        <w:tc>
          <w:tcPr>
            <w:tcW w:w="3471" w:type="dxa"/>
            <w:gridSpan w:val="4"/>
            <w:tcBorders>
              <w:bottom w:val="single" w:sz="4" w:space="0" w:color="auto"/>
              <w:right w:val="single" w:sz="4" w:space="0" w:color="auto"/>
            </w:tcBorders>
            <w:vAlign w:val="center"/>
          </w:tcPr>
          <w:p w:rsidR="00F42117" w:rsidRDefault="00F42117" w:rsidP="00F42117">
            <w:pPr>
              <w:rPr>
                <w:rFonts w:ascii="黑体" w:eastAsia="黑体" w:hAnsi="黑体" w:cs="黑体"/>
                <w:b/>
                <w:sz w:val="19"/>
                <w:szCs w:val="21"/>
              </w:rPr>
            </w:pPr>
            <w:r>
              <w:rPr>
                <w:rFonts w:ascii="黑体" w:eastAsia="黑体" w:hAnsi="黑体" w:cs="黑体" w:hint="eastAsia"/>
                <w:b/>
                <w:sz w:val="19"/>
                <w:szCs w:val="21"/>
              </w:rPr>
              <w:t>五、</w:t>
            </w:r>
            <w:bookmarkStart w:id="0" w:name="OLE_LINK12"/>
            <w:bookmarkStart w:id="1" w:name="OLE_LINK13"/>
            <w:r>
              <w:rPr>
                <w:rFonts w:ascii="黑体" w:eastAsia="黑体" w:hAnsi="黑体" w:cs="黑体" w:hint="eastAsia"/>
                <w:b/>
                <w:sz w:val="19"/>
                <w:szCs w:val="21"/>
              </w:rPr>
              <w:t>支持期总工作目标任务和规划</w:t>
            </w:r>
            <w:bookmarkEnd w:id="0"/>
            <w:bookmarkEnd w:id="1"/>
          </w:p>
        </w:tc>
        <w:tc>
          <w:tcPr>
            <w:tcW w:w="4754" w:type="dxa"/>
            <w:gridSpan w:val="6"/>
            <w:tcBorders>
              <w:left w:val="single" w:sz="4" w:space="0" w:color="auto"/>
              <w:bottom w:val="single" w:sz="4" w:space="0" w:color="auto"/>
            </w:tcBorders>
            <w:vAlign w:val="center"/>
          </w:tcPr>
          <w:p w:rsidR="00F42117" w:rsidRDefault="00F42117" w:rsidP="00F42117">
            <w:pPr>
              <w:rPr>
                <w:rFonts w:ascii="黑体" w:eastAsia="黑体" w:hAnsi="黑体" w:cs="黑体"/>
                <w:b/>
                <w:sz w:val="19"/>
                <w:szCs w:val="21"/>
              </w:rPr>
            </w:pPr>
            <w:r>
              <w:rPr>
                <w:rFonts w:ascii="黑体" w:eastAsia="黑体" w:hAnsi="黑体" w:cs="黑体" w:hint="eastAsia"/>
                <w:b/>
                <w:sz w:val="19"/>
                <w:szCs w:val="21"/>
              </w:rPr>
              <w:t>六、</w:t>
            </w:r>
            <w:bookmarkStart w:id="2" w:name="OLE_LINK14"/>
            <w:bookmarkStart w:id="3" w:name="OLE_LINK15"/>
            <w:r>
              <w:rPr>
                <w:rFonts w:ascii="黑体" w:eastAsia="黑体" w:hAnsi="黑体" w:cs="黑体" w:hint="eastAsia"/>
                <w:b/>
                <w:sz w:val="19"/>
                <w:szCs w:val="21"/>
              </w:rPr>
              <w:t>中期工作目标任务和规划</w:t>
            </w:r>
            <w:bookmarkEnd w:id="2"/>
            <w:bookmarkEnd w:id="3"/>
          </w:p>
        </w:tc>
        <w:tc>
          <w:tcPr>
            <w:tcW w:w="7087" w:type="dxa"/>
            <w:gridSpan w:val="5"/>
            <w:tcBorders>
              <w:right w:val="single" w:sz="4" w:space="0" w:color="auto"/>
            </w:tcBorders>
            <w:vAlign w:val="center"/>
          </w:tcPr>
          <w:p w:rsidR="00F42117" w:rsidRDefault="00F42117" w:rsidP="00F42117">
            <w:pPr>
              <w:rPr>
                <w:rFonts w:ascii="黑体" w:eastAsia="黑体" w:hAnsi="黑体" w:cs="黑体"/>
                <w:b/>
                <w:sz w:val="19"/>
                <w:szCs w:val="21"/>
              </w:rPr>
            </w:pPr>
            <w:r>
              <w:rPr>
                <w:rFonts w:ascii="黑体" w:eastAsia="黑体" w:hAnsi="黑体" w:cs="黑体" w:hint="eastAsia"/>
                <w:b/>
                <w:sz w:val="19"/>
                <w:szCs w:val="21"/>
              </w:rPr>
              <w:t>七、</w:t>
            </w:r>
            <w:bookmarkStart w:id="4" w:name="OLE_LINK16"/>
            <w:bookmarkStart w:id="5" w:name="OLE_LINK17"/>
            <w:bookmarkStart w:id="6" w:name="OLE_LINK18"/>
            <w:bookmarkStart w:id="7" w:name="OLE_LINK19"/>
            <w:bookmarkStart w:id="8" w:name="OLE_LINK20"/>
            <w:r>
              <w:rPr>
                <w:rFonts w:ascii="黑体" w:eastAsia="黑体" w:hAnsi="黑体" w:cs="黑体" w:hint="eastAsia"/>
                <w:b/>
                <w:sz w:val="19"/>
                <w:szCs w:val="21"/>
              </w:rPr>
              <w:t>年度工作目标任务和规划</w:t>
            </w:r>
            <w:bookmarkEnd w:id="4"/>
            <w:bookmarkEnd w:id="5"/>
            <w:bookmarkEnd w:id="6"/>
            <w:bookmarkEnd w:id="7"/>
            <w:bookmarkEnd w:id="8"/>
          </w:p>
        </w:tc>
      </w:tr>
      <w:tr w:rsidR="005C5E9C" w:rsidTr="005C5E9C">
        <w:trPr>
          <w:cantSplit/>
          <w:trHeight w:val="56"/>
        </w:trPr>
        <w:tc>
          <w:tcPr>
            <w:tcW w:w="926" w:type="dxa"/>
            <w:gridSpan w:val="2"/>
            <w:tcBorders>
              <w:top w:val="single" w:sz="4" w:space="0" w:color="auto"/>
              <w:bottom w:val="single" w:sz="4" w:space="0" w:color="auto"/>
              <w:right w:val="single" w:sz="4" w:space="0" w:color="auto"/>
            </w:tcBorders>
            <w:vAlign w:val="center"/>
          </w:tcPr>
          <w:p w:rsidR="005C5E9C" w:rsidRDefault="005C5E9C" w:rsidP="00F42117">
            <w:pPr>
              <w:jc w:val="center"/>
              <w:rPr>
                <w:rFonts w:ascii="黑体" w:eastAsia="黑体" w:hAnsi="黑体" w:cs="黑体"/>
                <w:sz w:val="19"/>
                <w:szCs w:val="21"/>
              </w:rPr>
            </w:pPr>
            <w:r>
              <w:rPr>
                <w:rFonts w:ascii="黑体" w:eastAsia="黑体" w:hAnsi="黑体" w:cs="黑体" w:hint="eastAsia"/>
                <w:sz w:val="19"/>
                <w:szCs w:val="21"/>
              </w:rPr>
              <w:t>姓名</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5C5E9C" w:rsidRDefault="005C5E9C" w:rsidP="00F42117">
            <w:pPr>
              <w:jc w:val="center"/>
              <w:rPr>
                <w:rFonts w:ascii="黑体" w:eastAsia="黑体" w:hAnsi="黑体" w:cs="黑体"/>
                <w:sz w:val="19"/>
                <w:szCs w:val="21"/>
              </w:rPr>
            </w:pPr>
            <w:r>
              <w:rPr>
                <w:rFonts w:ascii="黑体" w:eastAsia="黑体" w:hAnsi="黑体" w:cs="黑体" w:hint="eastAsia"/>
                <w:sz w:val="19"/>
                <w:szCs w:val="21"/>
              </w:rPr>
              <w:t>所在单位</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5E9C" w:rsidRDefault="005C5E9C" w:rsidP="00F42117">
            <w:pPr>
              <w:jc w:val="center"/>
              <w:rPr>
                <w:rFonts w:ascii="黑体" w:eastAsia="黑体" w:hAnsi="黑体" w:cs="黑体"/>
                <w:sz w:val="19"/>
                <w:szCs w:val="21"/>
              </w:rPr>
            </w:pPr>
            <w:r>
              <w:rPr>
                <w:rFonts w:ascii="黑体" w:eastAsia="黑体" w:hAnsi="黑体" w:cs="黑体" w:hint="eastAsia"/>
                <w:sz w:val="19"/>
                <w:szCs w:val="21"/>
              </w:rPr>
              <w:t>学历/职称</w:t>
            </w:r>
          </w:p>
        </w:tc>
        <w:tc>
          <w:tcPr>
            <w:tcW w:w="1701" w:type="dxa"/>
            <w:gridSpan w:val="3"/>
            <w:tcBorders>
              <w:top w:val="single" w:sz="4" w:space="0" w:color="auto"/>
              <w:left w:val="single" w:sz="4" w:space="0" w:color="auto"/>
              <w:bottom w:val="single" w:sz="4" w:space="0" w:color="auto"/>
            </w:tcBorders>
            <w:vAlign w:val="center"/>
          </w:tcPr>
          <w:p w:rsidR="005C5E9C" w:rsidRDefault="005C5E9C" w:rsidP="00F42117">
            <w:pPr>
              <w:jc w:val="center"/>
              <w:rPr>
                <w:rFonts w:ascii="黑体" w:eastAsia="黑体" w:hAnsi="黑体" w:cs="黑体"/>
                <w:sz w:val="19"/>
                <w:szCs w:val="21"/>
              </w:rPr>
            </w:pPr>
            <w:r>
              <w:rPr>
                <w:rFonts w:ascii="黑体" w:eastAsia="黑体" w:hAnsi="黑体" w:cs="黑体" w:hint="eastAsia"/>
                <w:sz w:val="19"/>
                <w:szCs w:val="21"/>
              </w:rPr>
              <w:t>研究方向</w:t>
            </w:r>
          </w:p>
        </w:tc>
        <w:tc>
          <w:tcPr>
            <w:tcW w:w="3471" w:type="dxa"/>
            <w:gridSpan w:val="4"/>
            <w:vMerge w:val="restart"/>
            <w:tcBorders>
              <w:top w:val="single" w:sz="4" w:space="0" w:color="auto"/>
              <w:right w:val="single" w:sz="4" w:space="0" w:color="auto"/>
            </w:tcBorders>
            <w:vAlign w:val="center"/>
          </w:tcPr>
          <w:p w:rsidR="005C5E9C" w:rsidRPr="00B96784" w:rsidRDefault="005C5E9C" w:rsidP="005C5E9C">
            <w:pPr>
              <w:spacing w:beforeLines="25" w:before="78" w:afterLines="25" w:after="78" w:line="336" w:lineRule="auto"/>
              <w:ind w:firstLine="420"/>
              <w:rPr>
                <w:szCs w:val="28"/>
              </w:rPr>
            </w:pPr>
            <w:r w:rsidRPr="00294418">
              <w:rPr>
                <w:szCs w:val="28"/>
              </w:rPr>
              <w:t>阐明</w:t>
            </w:r>
            <w:r w:rsidRPr="00294418">
              <w:rPr>
                <w:rFonts w:hint="eastAsia"/>
                <w:szCs w:val="28"/>
              </w:rPr>
              <w:t>碱辅助一步法</w:t>
            </w:r>
            <w:r w:rsidRPr="00294418">
              <w:rPr>
                <w:szCs w:val="28"/>
              </w:rPr>
              <w:t>制备</w:t>
            </w:r>
            <w:r w:rsidRPr="00294418">
              <w:rPr>
                <w:szCs w:val="28"/>
              </w:rPr>
              <w:t>g-C</w:t>
            </w:r>
            <w:r w:rsidRPr="00294418">
              <w:rPr>
                <w:szCs w:val="28"/>
                <w:vertAlign w:val="subscript"/>
              </w:rPr>
              <w:t>3</w:t>
            </w:r>
            <w:r w:rsidRPr="00294418">
              <w:rPr>
                <w:szCs w:val="28"/>
              </w:rPr>
              <w:t>N</w:t>
            </w:r>
            <w:r w:rsidRPr="00294418">
              <w:rPr>
                <w:szCs w:val="28"/>
                <w:vertAlign w:val="subscript"/>
              </w:rPr>
              <w:t>4</w:t>
            </w:r>
            <w:r w:rsidRPr="00294418">
              <w:rPr>
                <w:szCs w:val="28"/>
              </w:rPr>
              <w:t>的</w:t>
            </w:r>
            <w:r w:rsidRPr="00294418">
              <w:rPr>
                <w:rFonts w:hint="eastAsia"/>
                <w:szCs w:val="28"/>
              </w:rPr>
              <w:t>氮缺陷调控</w:t>
            </w:r>
            <w:r w:rsidRPr="00294418">
              <w:rPr>
                <w:szCs w:val="28"/>
              </w:rPr>
              <w:t>机制；</w:t>
            </w:r>
            <w:r>
              <w:rPr>
                <w:rFonts w:hint="eastAsia"/>
                <w:szCs w:val="28"/>
              </w:rPr>
              <w:t>揭示</w:t>
            </w:r>
            <w:r w:rsidRPr="00294418">
              <w:rPr>
                <w:szCs w:val="28"/>
              </w:rPr>
              <w:t>水热</w:t>
            </w:r>
            <w:r w:rsidRPr="00294418">
              <w:rPr>
                <w:rFonts w:hint="eastAsia"/>
                <w:szCs w:val="28"/>
              </w:rPr>
              <w:t>-</w:t>
            </w:r>
            <w:r w:rsidRPr="00294418">
              <w:rPr>
                <w:rFonts w:hint="eastAsia"/>
                <w:szCs w:val="28"/>
              </w:rPr>
              <w:t>化学</w:t>
            </w:r>
            <w:r w:rsidRPr="00294418">
              <w:rPr>
                <w:szCs w:val="28"/>
              </w:rPr>
              <w:t>嵌</w:t>
            </w:r>
            <w:r w:rsidRPr="00294418">
              <w:rPr>
                <w:rFonts w:hint="eastAsia"/>
                <w:szCs w:val="28"/>
              </w:rPr>
              <w:t>锂</w:t>
            </w:r>
            <w:r w:rsidRPr="00294418">
              <w:rPr>
                <w:szCs w:val="28"/>
              </w:rPr>
              <w:t>法制备</w:t>
            </w:r>
            <w:r w:rsidRPr="00294418">
              <w:t>1T</w:t>
            </w:r>
            <w:r w:rsidRPr="00294418">
              <w:t>相</w:t>
            </w:r>
            <w:r w:rsidRPr="00294418">
              <w:rPr>
                <w:szCs w:val="28"/>
              </w:rPr>
              <w:t>二维过渡金属硫化物</w:t>
            </w:r>
            <w:r>
              <w:rPr>
                <w:szCs w:val="28"/>
              </w:rPr>
              <w:t>的形成机制</w:t>
            </w:r>
            <w:r w:rsidRPr="00294418">
              <w:rPr>
                <w:szCs w:val="28"/>
              </w:rPr>
              <w:t>；设计和构建高效太阳光宽</w:t>
            </w:r>
            <w:r>
              <w:rPr>
                <w:rFonts w:hint="eastAsia"/>
                <w:szCs w:val="28"/>
              </w:rPr>
              <w:t>波段</w:t>
            </w:r>
            <w:r w:rsidRPr="00294418">
              <w:rPr>
                <w:szCs w:val="28"/>
              </w:rPr>
              <w:t>光催化还原</w:t>
            </w:r>
            <w:r w:rsidRPr="00294418">
              <w:rPr>
                <w:szCs w:val="28"/>
              </w:rPr>
              <w:t>CO</w:t>
            </w:r>
            <w:r w:rsidRPr="00294418">
              <w:rPr>
                <w:szCs w:val="28"/>
                <w:vertAlign w:val="subscript"/>
              </w:rPr>
              <w:t>2</w:t>
            </w:r>
            <w:r w:rsidRPr="00294418">
              <w:rPr>
                <w:szCs w:val="28"/>
              </w:rPr>
              <w:t>效果的</w:t>
            </w:r>
            <w:r w:rsidRPr="00294418">
              <w:t>1T</w:t>
            </w:r>
            <w:r w:rsidRPr="00294418">
              <w:t>相二维过</w:t>
            </w:r>
            <w:bookmarkStart w:id="9" w:name="_GoBack"/>
            <w:bookmarkEnd w:id="9"/>
            <w:r w:rsidRPr="00294418">
              <w:t>渡金属硫化物</w:t>
            </w:r>
            <w:r w:rsidRPr="00294418">
              <w:t>/</w:t>
            </w:r>
            <w:r w:rsidRPr="00294418">
              <w:t>氮缺陷</w:t>
            </w:r>
            <w:r w:rsidRPr="00294418">
              <w:t>g-C</w:t>
            </w:r>
            <w:r w:rsidRPr="00294418">
              <w:rPr>
                <w:vertAlign w:val="subscript"/>
              </w:rPr>
              <w:t>3</w:t>
            </w:r>
            <w:r w:rsidRPr="00294418">
              <w:t>N</w:t>
            </w:r>
            <w:r w:rsidRPr="00294418">
              <w:rPr>
                <w:vertAlign w:val="subscript"/>
              </w:rPr>
              <w:t>4</w:t>
            </w:r>
            <w:r>
              <w:rPr>
                <w:rFonts w:hint="eastAsia"/>
              </w:rPr>
              <w:t>复合光催化材料</w:t>
            </w:r>
            <w:r w:rsidRPr="00294418">
              <w:rPr>
                <w:szCs w:val="28"/>
              </w:rPr>
              <w:t>；</w:t>
            </w:r>
            <w:r>
              <w:rPr>
                <w:rFonts w:hint="eastAsia"/>
                <w:szCs w:val="28"/>
              </w:rPr>
              <w:t>分析</w:t>
            </w:r>
            <w:r w:rsidRPr="00294418">
              <w:t>g-C</w:t>
            </w:r>
            <w:r w:rsidRPr="00294418">
              <w:rPr>
                <w:vertAlign w:val="subscript"/>
              </w:rPr>
              <w:t>3</w:t>
            </w:r>
            <w:r w:rsidRPr="00294418">
              <w:t>N</w:t>
            </w:r>
            <w:r w:rsidRPr="00294418">
              <w:rPr>
                <w:vertAlign w:val="subscript"/>
              </w:rPr>
              <w:t>4</w:t>
            </w:r>
            <w:r w:rsidRPr="00294418">
              <w:rPr>
                <w:rFonts w:hint="eastAsia"/>
              </w:rPr>
              <w:t>的</w:t>
            </w:r>
            <w:r w:rsidRPr="00294418">
              <w:t>氮缺陷</w:t>
            </w:r>
            <w:r w:rsidRPr="00294418">
              <w:rPr>
                <w:rFonts w:hint="eastAsia"/>
              </w:rPr>
              <w:t>程度与</w:t>
            </w:r>
            <w:r w:rsidRPr="00294418">
              <w:t>1T</w:t>
            </w:r>
            <w:r w:rsidRPr="00294418">
              <w:rPr>
                <w:rFonts w:hint="eastAsia"/>
              </w:rPr>
              <w:t>相</w:t>
            </w:r>
            <w:r w:rsidRPr="00294418">
              <w:rPr>
                <w:szCs w:val="28"/>
              </w:rPr>
              <w:t>二维过渡金属硫化物</w:t>
            </w:r>
            <w:r w:rsidRPr="00294418">
              <w:rPr>
                <w:rFonts w:hint="eastAsia"/>
                <w:szCs w:val="28"/>
              </w:rPr>
              <w:t>的</w:t>
            </w:r>
            <w:r w:rsidRPr="00294418">
              <w:rPr>
                <w:szCs w:val="28"/>
              </w:rPr>
              <w:t>近红外吸收峰对</w:t>
            </w:r>
            <w:r>
              <w:rPr>
                <w:rFonts w:hint="eastAsia"/>
              </w:rPr>
              <w:t>复合光催化材料</w:t>
            </w:r>
            <w:r w:rsidRPr="00294418">
              <w:rPr>
                <w:rFonts w:hint="eastAsia"/>
                <w:szCs w:val="28"/>
              </w:rPr>
              <w:t>可见和</w:t>
            </w:r>
            <w:r w:rsidRPr="00294418">
              <w:rPr>
                <w:szCs w:val="28"/>
              </w:rPr>
              <w:t>近红外光催化作用机制，结合理论模拟计算、光电性能测试、</w:t>
            </w:r>
            <w:r w:rsidRPr="00294418">
              <w:rPr>
                <w:rFonts w:hint="eastAsia"/>
                <w:szCs w:val="28"/>
              </w:rPr>
              <w:t>同位素标记实验、</w:t>
            </w:r>
            <w:r w:rsidRPr="00294418">
              <w:rPr>
                <w:szCs w:val="28"/>
              </w:rPr>
              <w:t>原位红外光谱、</w:t>
            </w:r>
            <w:r w:rsidRPr="00294418">
              <w:rPr>
                <w:rFonts w:hint="eastAsia"/>
              </w:rPr>
              <w:t>时间分辨</w:t>
            </w:r>
            <w:r w:rsidRPr="00294418">
              <w:rPr>
                <w:rFonts w:hint="eastAsia"/>
              </w:rPr>
              <w:t>X</w:t>
            </w:r>
            <w:r w:rsidRPr="00294418">
              <w:rPr>
                <w:rFonts w:hint="eastAsia"/>
              </w:rPr>
              <w:t>射线同步辐射（</w:t>
            </w:r>
            <w:r w:rsidRPr="00294418">
              <w:rPr>
                <w:rFonts w:hint="eastAsia"/>
              </w:rPr>
              <w:t>QXAFS</w:t>
            </w:r>
            <w:r w:rsidRPr="00294418">
              <w:rPr>
                <w:rFonts w:hint="eastAsia"/>
              </w:rPr>
              <w:t>）</w:t>
            </w:r>
            <w:r w:rsidRPr="00294418">
              <w:rPr>
                <w:szCs w:val="28"/>
              </w:rPr>
              <w:t>和瞬态吸收光谱</w:t>
            </w:r>
            <w:r w:rsidRPr="00294418">
              <w:rPr>
                <w:rFonts w:hint="eastAsia"/>
              </w:rPr>
              <w:t>（</w:t>
            </w:r>
            <w:r w:rsidRPr="00294418">
              <w:t>TAS</w:t>
            </w:r>
            <w:r w:rsidRPr="00294418">
              <w:rPr>
                <w:rFonts w:hint="eastAsia"/>
              </w:rPr>
              <w:t>）</w:t>
            </w:r>
            <w:r w:rsidRPr="00294418">
              <w:rPr>
                <w:szCs w:val="28"/>
              </w:rPr>
              <w:t>测试，阐明太阳光宽</w:t>
            </w:r>
            <w:r>
              <w:rPr>
                <w:rFonts w:hint="eastAsia"/>
                <w:szCs w:val="28"/>
              </w:rPr>
              <w:t>波段</w:t>
            </w:r>
            <w:r w:rsidRPr="00294418">
              <w:rPr>
                <w:szCs w:val="28"/>
              </w:rPr>
              <w:t>光催化机理，建立相应理论模型</w:t>
            </w:r>
            <w:r w:rsidRPr="00B96784">
              <w:rPr>
                <w:szCs w:val="28"/>
              </w:rPr>
              <w:t>。</w:t>
            </w:r>
            <w:r w:rsidRPr="00C202D3">
              <w:rPr>
                <w:rFonts w:hint="eastAsia"/>
                <w:szCs w:val="28"/>
              </w:rPr>
              <w:t>主持国家</w:t>
            </w:r>
            <w:r>
              <w:rPr>
                <w:rFonts w:hint="eastAsia"/>
                <w:szCs w:val="28"/>
              </w:rPr>
              <w:t>自然科学基金</w:t>
            </w:r>
            <w:r w:rsidRPr="00C202D3">
              <w:rPr>
                <w:rFonts w:hint="eastAsia"/>
                <w:szCs w:val="28"/>
              </w:rPr>
              <w:t>2</w:t>
            </w:r>
            <w:r w:rsidRPr="00C202D3">
              <w:rPr>
                <w:rFonts w:hint="eastAsia"/>
                <w:szCs w:val="28"/>
              </w:rPr>
              <w:t>项</w:t>
            </w:r>
            <w:r>
              <w:rPr>
                <w:rFonts w:hint="eastAsia"/>
                <w:szCs w:val="28"/>
              </w:rPr>
              <w:t>，</w:t>
            </w:r>
            <w:r w:rsidRPr="00294418">
              <w:rPr>
                <w:szCs w:val="28"/>
              </w:rPr>
              <w:t>发表</w:t>
            </w:r>
            <w:r w:rsidRPr="00294418">
              <w:rPr>
                <w:szCs w:val="28"/>
              </w:rPr>
              <w:t>SCI</w:t>
            </w:r>
            <w:r w:rsidRPr="00294418">
              <w:rPr>
                <w:szCs w:val="28"/>
              </w:rPr>
              <w:t>论文</w:t>
            </w:r>
            <w:r>
              <w:rPr>
                <w:szCs w:val="28"/>
              </w:rPr>
              <w:t>20</w:t>
            </w:r>
            <w:r w:rsidRPr="00294418">
              <w:rPr>
                <w:szCs w:val="28"/>
              </w:rPr>
              <w:t>-</w:t>
            </w:r>
            <w:r>
              <w:rPr>
                <w:szCs w:val="28"/>
              </w:rPr>
              <w:t>2</w:t>
            </w:r>
            <w:r w:rsidRPr="00294418">
              <w:rPr>
                <w:szCs w:val="28"/>
              </w:rPr>
              <w:t>5</w:t>
            </w:r>
            <w:r w:rsidRPr="00294418">
              <w:rPr>
                <w:szCs w:val="28"/>
              </w:rPr>
              <w:t>篇</w:t>
            </w:r>
            <w:r w:rsidRPr="00B96784">
              <w:rPr>
                <w:szCs w:val="28"/>
              </w:rPr>
              <w:t>。</w:t>
            </w:r>
          </w:p>
          <w:p w:rsidR="005C5E9C" w:rsidRPr="005C5E9C" w:rsidRDefault="005C5E9C" w:rsidP="00F42117">
            <w:pPr>
              <w:jc w:val="center"/>
              <w:rPr>
                <w:rFonts w:ascii="黑体" w:eastAsia="黑体" w:hAnsi="黑体" w:cs="黑体"/>
                <w:sz w:val="19"/>
              </w:rPr>
            </w:pPr>
          </w:p>
        </w:tc>
        <w:tc>
          <w:tcPr>
            <w:tcW w:w="4754" w:type="dxa"/>
            <w:gridSpan w:val="6"/>
            <w:vMerge w:val="restart"/>
            <w:tcBorders>
              <w:top w:val="single" w:sz="4" w:space="0" w:color="auto"/>
              <w:left w:val="single" w:sz="4" w:space="0" w:color="auto"/>
            </w:tcBorders>
            <w:vAlign w:val="center"/>
          </w:tcPr>
          <w:p w:rsidR="005C5E9C" w:rsidRDefault="005C5E9C" w:rsidP="005C5E9C">
            <w:pPr>
              <w:spacing w:beforeLines="25" w:before="78" w:afterLines="25" w:after="78" w:line="336" w:lineRule="auto"/>
              <w:ind w:firstLineChars="200" w:firstLine="420"/>
              <w:rPr>
                <w:szCs w:val="28"/>
              </w:rPr>
            </w:pPr>
            <w:r w:rsidRPr="00C202D3">
              <w:rPr>
                <w:szCs w:val="28"/>
              </w:rPr>
              <w:t>开展</w:t>
            </w:r>
            <w:r w:rsidRPr="00C202D3">
              <w:rPr>
                <w:rFonts w:hint="eastAsia"/>
                <w:szCs w:val="28"/>
              </w:rPr>
              <w:t>团队组建和</w:t>
            </w:r>
            <w:r w:rsidRPr="00C202D3">
              <w:rPr>
                <w:szCs w:val="28"/>
              </w:rPr>
              <w:t>实验室建设工作，组建</w:t>
            </w:r>
            <w:r w:rsidRPr="00C202D3">
              <w:rPr>
                <w:rFonts w:hint="eastAsia"/>
                <w:szCs w:val="28"/>
              </w:rPr>
              <w:t>环境能源材料</w:t>
            </w:r>
            <w:r w:rsidRPr="00C202D3">
              <w:rPr>
                <w:szCs w:val="28"/>
              </w:rPr>
              <w:t>实验室</w:t>
            </w:r>
            <w:r>
              <w:rPr>
                <w:rFonts w:hint="eastAsia"/>
                <w:szCs w:val="28"/>
              </w:rPr>
              <w:t>；</w:t>
            </w:r>
            <w:r w:rsidRPr="00C202D3">
              <w:rPr>
                <w:rFonts w:hint="eastAsia"/>
                <w:szCs w:val="28"/>
              </w:rPr>
              <w:t>采用</w:t>
            </w:r>
            <w:r w:rsidRPr="004F6F6B">
              <w:rPr>
                <w:rFonts w:hint="eastAsia"/>
                <w:szCs w:val="21"/>
              </w:rPr>
              <w:t>碱辅助一步法</w:t>
            </w:r>
            <w:r w:rsidRPr="00C202D3">
              <w:rPr>
                <w:rFonts w:hint="eastAsia"/>
                <w:szCs w:val="28"/>
              </w:rPr>
              <w:t>等方法初步制备</w:t>
            </w:r>
            <w:r>
              <w:rPr>
                <w:rFonts w:hint="eastAsia"/>
                <w:szCs w:val="28"/>
              </w:rPr>
              <w:t>氮缺陷</w:t>
            </w:r>
            <w:r w:rsidRPr="00C202D3">
              <w:rPr>
                <w:rFonts w:hint="eastAsia"/>
                <w:szCs w:val="28"/>
              </w:rPr>
              <w:t>石墨相氮化碳（</w:t>
            </w:r>
            <w:r w:rsidRPr="00C202D3">
              <w:rPr>
                <w:rFonts w:hint="eastAsia"/>
                <w:szCs w:val="28"/>
              </w:rPr>
              <w:t>g-C</w:t>
            </w:r>
            <w:r w:rsidRPr="00C202D3">
              <w:rPr>
                <w:rFonts w:hint="eastAsia"/>
                <w:szCs w:val="28"/>
                <w:vertAlign w:val="subscript"/>
              </w:rPr>
              <w:t>3</w:t>
            </w:r>
            <w:r w:rsidRPr="00C202D3">
              <w:rPr>
                <w:rFonts w:hint="eastAsia"/>
                <w:szCs w:val="28"/>
              </w:rPr>
              <w:t>N</w:t>
            </w:r>
            <w:r w:rsidRPr="00C202D3">
              <w:rPr>
                <w:rFonts w:hint="eastAsia"/>
                <w:szCs w:val="28"/>
                <w:vertAlign w:val="subscript"/>
              </w:rPr>
              <w:t>4</w:t>
            </w:r>
            <w:r w:rsidRPr="00C202D3">
              <w:rPr>
                <w:rFonts w:hint="eastAsia"/>
                <w:szCs w:val="28"/>
              </w:rPr>
              <w:t>）</w:t>
            </w:r>
            <w:r>
              <w:rPr>
                <w:rFonts w:hint="eastAsia"/>
                <w:szCs w:val="28"/>
              </w:rPr>
              <w:t>，</w:t>
            </w:r>
            <w:r w:rsidRPr="00C202D3">
              <w:rPr>
                <w:rFonts w:hint="eastAsia"/>
                <w:szCs w:val="28"/>
              </w:rPr>
              <w:t>优化反应参数，建立一套相对完善的可控合成</w:t>
            </w:r>
            <w:r>
              <w:rPr>
                <w:rFonts w:hint="eastAsia"/>
                <w:szCs w:val="28"/>
              </w:rPr>
              <w:t>氮缺陷</w:t>
            </w:r>
            <w:r w:rsidRPr="00C202D3">
              <w:rPr>
                <w:rFonts w:hint="eastAsia"/>
                <w:szCs w:val="28"/>
              </w:rPr>
              <w:t>g-C</w:t>
            </w:r>
            <w:r w:rsidRPr="00C202D3">
              <w:rPr>
                <w:rFonts w:hint="eastAsia"/>
                <w:szCs w:val="28"/>
                <w:vertAlign w:val="subscript"/>
              </w:rPr>
              <w:t>3</w:t>
            </w:r>
            <w:r w:rsidRPr="00C202D3">
              <w:rPr>
                <w:rFonts w:hint="eastAsia"/>
                <w:szCs w:val="28"/>
              </w:rPr>
              <w:t>N</w:t>
            </w:r>
            <w:r w:rsidRPr="00C202D3">
              <w:rPr>
                <w:rFonts w:hint="eastAsia"/>
                <w:szCs w:val="28"/>
                <w:vertAlign w:val="subscript"/>
              </w:rPr>
              <w:t>4</w:t>
            </w:r>
            <w:r w:rsidRPr="00C202D3">
              <w:rPr>
                <w:rFonts w:hint="eastAsia"/>
                <w:szCs w:val="28"/>
              </w:rPr>
              <w:t>工艺；采用</w:t>
            </w:r>
            <w:r w:rsidRPr="004F6F6B">
              <w:rPr>
                <w:szCs w:val="21"/>
              </w:rPr>
              <w:t>水热</w:t>
            </w:r>
            <w:r w:rsidRPr="004F6F6B">
              <w:rPr>
                <w:rFonts w:hint="eastAsia"/>
                <w:szCs w:val="21"/>
              </w:rPr>
              <w:t>-</w:t>
            </w:r>
            <w:r w:rsidRPr="004F6F6B">
              <w:rPr>
                <w:rFonts w:hint="eastAsia"/>
                <w:szCs w:val="21"/>
              </w:rPr>
              <w:t>化学嵌锂</w:t>
            </w:r>
            <w:r w:rsidRPr="004F6F6B">
              <w:rPr>
                <w:szCs w:val="21"/>
              </w:rPr>
              <w:t>法</w:t>
            </w:r>
            <w:r w:rsidRPr="00C202D3">
              <w:rPr>
                <w:rFonts w:hint="eastAsia"/>
                <w:szCs w:val="28"/>
              </w:rPr>
              <w:t>等方法初步制备</w:t>
            </w:r>
            <w:r>
              <w:rPr>
                <w:rFonts w:hint="eastAsia"/>
                <w:szCs w:val="28"/>
              </w:rPr>
              <w:t>1T</w:t>
            </w:r>
            <w:r>
              <w:rPr>
                <w:rFonts w:hint="eastAsia"/>
                <w:szCs w:val="28"/>
              </w:rPr>
              <w:t>相</w:t>
            </w:r>
            <w:r w:rsidRPr="00C202D3">
              <w:rPr>
                <w:rFonts w:hint="eastAsia"/>
                <w:szCs w:val="28"/>
              </w:rPr>
              <w:t>二维过渡金属硫化物</w:t>
            </w:r>
            <w:r>
              <w:rPr>
                <w:rFonts w:hint="eastAsia"/>
                <w:szCs w:val="28"/>
              </w:rPr>
              <w:t>，</w:t>
            </w:r>
            <w:r w:rsidRPr="00C202D3">
              <w:rPr>
                <w:rFonts w:hint="eastAsia"/>
                <w:szCs w:val="28"/>
              </w:rPr>
              <w:t>结合实验分析、物理光谱测试、和理论模拟计算系统研究</w:t>
            </w:r>
            <w:r>
              <w:rPr>
                <w:rFonts w:hint="eastAsia"/>
                <w:szCs w:val="28"/>
              </w:rPr>
              <w:t>1T</w:t>
            </w:r>
            <w:r>
              <w:rPr>
                <w:rFonts w:hint="eastAsia"/>
                <w:szCs w:val="28"/>
              </w:rPr>
              <w:t>相</w:t>
            </w:r>
            <w:r w:rsidRPr="00C202D3">
              <w:rPr>
                <w:rFonts w:hint="eastAsia"/>
                <w:szCs w:val="28"/>
              </w:rPr>
              <w:t>二维过渡金属硫化物的光催化机理；主持国家</w:t>
            </w:r>
            <w:r>
              <w:rPr>
                <w:rFonts w:hint="eastAsia"/>
                <w:szCs w:val="28"/>
              </w:rPr>
              <w:t>自然科学基金</w:t>
            </w:r>
            <w:r>
              <w:rPr>
                <w:szCs w:val="28"/>
              </w:rPr>
              <w:t>1</w:t>
            </w:r>
            <w:r w:rsidRPr="00C202D3">
              <w:rPr>
                <w:rFonts w:hint="eastAsia"/>
                <w:szCs w:val="28"/>
              </w:rPr>
              <w:t>项</w:t>
            </w:r>
            <w:r>
              <w:rPr>
                <w:rFonts w:hint="eastAsia"/>
                <w:szCs w:val="28"/>
              </w:rPr>
              <w:t>，</w:t>
            </w:r>
            <w:r w:rsidRPr="00294418">
              <w:rPr>
                <w:szCs w:val="28"/>
              </w:rPr>
              <w:t>发表</w:t>
            </w:r>
            <w:r w:rsidRPr="00294418">
              <w:rPr>
                <w:szCs w:val="28"/>
              </w:rPr>
              <w:t>SCI</w:t>
            </w:r>
            <w:r w:rsidRPr="00294418">
              <w:rPr>
                <w:szCs w:val="28"/>
              </w:rPr>
              <w:t>论文</w:t>
            </w:r>
            <w:r>
              <w:rPr>
                <w:szCs w:val="28"/>
              </w:rPr>
              <w:t>10</w:t>
            </w:r>
            <w:r w:rsidRPr="00294418">
              <w:rPr>
                <w:szCs w:val="28"/>
              </w:rPr>
              <w:t>-</w:t>
            </w:r>
            <w:r>
              <w:rPr>
                <w:szCs w:val="28"/>
              </w:rPr>
              <w:t>13</w:t>
            </w:r>
            <w:r w:rsidRPr="00294418">
              <w:rPr>
                <w:szCs w:val="28"/>
              </w:rPr>
              <w:t>篇</w:t>
            </w:r>
            <w:r w:rsidRPr="00B96784">
              <w:rPr>
                <w:szCs w:val="28"/>
              </w:rPr>
              <w:t>。</w:t>
            </w:r>
          </w:p>
          <w:p w:rsidR="005C5E9C" w:rsidRPr="005C5E9C" w:rsidRDefault="005C5E9C" w:rsidP="00F42117">
            <w:pPr>
              <w:adjustRightInd w:val="0"/>
              <w:snapToGrid w:val="0"/>
              <w:jc w:val="center"/>
              <w:rPr>
                <w:rFonts w:ascii="黑体" w:eastAsia="黑体" w:hAnsi="黑体" w:cs="黑体"/>
                <w:sz w:val="19"/>
                <w:szCs w:val="21"/>
              </w:rPr>
            </w:pPr>
          </w:p>
        </w:tc>
        <w:tc>
          <w:tcPr>
            <w:tcW w:w="7087" w:type="dxa"/>
            <w:gridSpan w:val="5"/>
            <w:vMerge w:val="restart"/>
            <w:tcBorders>
              <w:left w:val="nil"/>
              <w:right w:val="single" w:sz="4" w:space="0" w:color="auto"/>
            </w:tcBorders>
            <w:vAlign w:val="center"/>
          </w:tcPr>
          <w:p w:rsidR="005C5E9C" w:rsidRPr="00EC23D8" w:rsidRDefault="005C5E9C" w:rsidP="00EC23D8">
            <w:pPr>
              <w:rPr>
                <w:rFonts w:eastAsiaTheme="minorEastAsia"/>
                <w:szCs w:val="21"/>
              </w:rPr>
            </w:pPr>
            <w:r w:rsidRPr="00EC23D8">
              <w:rPr>
                <w:rFonts w:eastAsiaTheme="minorEastAsia"/>
                <w:b/>
                <w:szCs w:val="21"/>
              </w:rPr>
              <w:t>第一年：</w:t>
            </w:r>
            <w:r w:rsidRPr="00EC23D8">
              <w:rPr>
                <w:rFonts w:eastAsiaTheme="minorEastAsia"/>
                <w:szCs w:val="21"/>
              </w:rPr>
              <w:t>开展团队组建和实验室建设工作，根据科研及团队需求，引进必要的合成制备和表征实验条件，组建环境能源材料实验室。引进具有较高学术水平的科研人员，组建由</w:t>
            </w:r>
            <w:r w:rsidRPr="00EC23D8">
              <w:rPr>
                <w:rFonts w:eastAsiaTheme="minorEastAsia"/>
                <w:szCs w:val="21"/>
              </w:rPr>
              <w:t>4-6</w:t>
            </w:r>
            <w:r w:rsidRPr="00EC23D8">
              <w:rPr>
                <w:rFonts w:eastAsiaTheme="minorEastAsia"/>
                <w:szCs w:val="21"/>
              </w:rPr>
              <w:t>名科研骨干组成的研究团队，提高整体科研能力。申请国家自然科学基金</w:t>
            </w:r>
            <w:r w:rsidRPr="00EC23D8">
              <w:rPr>
                <w:rFonts w:eastAsiaTheme="minorEastAsia"/>
                <w:szCs w:val="21"/>
              </w:rPr>
              <w:t>1</w:t>
            </w:r>
            <w:r w:rsidRPr="00EC23D8">
              <w:rPr>
                <w:rFonts w:eastAsiaTheme="minorEastAsia"/>
                <w:szCs w:val="21"/>
              </w:rPr>
              <w:t>项，发表</w:t>
            </w:r>
            <w:r w:rsidRPr="00EC23D8">
              <w:rPr>
                <w:rFonts w:eastAsiaTheme="minorEastAsia"/>
                <w:szCs w:val="21"/>
              </w:rPr>
              <w:t>SCI</w:t>
            </w:r>
            <w:r w:rsidRPr="00EC23D8">
              <w:rPr>
                <w:rFonts w:eastAsiaTheme="minorEastAsia"/>
                <w:szCs w:val="21"/>
              </w:rPr>
              <w:t>论文</w:t>
            </w:r>
            <w:r w:rsidRPr="00EC23D8">
              <w:rPr>
                <w:rFonts w:eastAsiaTheme="minorEastAsia"/>
                <w:szCs w:val="21"/>
              </w:rPr>
              <w:t>4-6</w:t>
            </w:r>
            <w:r w:rsidRPr="00EC23D8">
              <w:rPr>
                <w:rFonts w:eastAsiaTheme="minorEastAsia"/>
                <w:szCs w:val="21"/>
              </w:rPr>
              <w:t>篇。</w:t>
            </w:r>
          </w:p>
          <w:p w:rsidR="005C5E9C" w:rsidRPr="00EC23D8" w:rsidRDefault="005C5E9C" w:rsidP="00EC23D8">
            <w:pPr>
              <w:rPr>
                <w:rFonts w:eastAsiaTheme="minorEastAsia"/>
                <w:szCs w:val="21"/>
              </w:rPr>
            </w:pPr>
            <w:r w:rsidRPr="00EC23D8">
              <w:rPr>
                <w:rFonts w:eastAsiaTheme="minorEastAsia"/>
                <w:b/>
                <w:szCs w:val="21"/>
              </w:rPr>
              <w:t>第二年：</w:t>
            </w:r>
            <w:r w:rsidRPr="00EC23D8">
              <w:rPr>
                <w:rFonts w:eastAsiaTheme="minorEastAsia"/>
                <w:szCs w:val="21"/>
              </w:rPr>
              <w:t>结合理论计算和物理光谱分析对现有</w:t>
            </w:r>
            <w:r w:rsidRPr="00EC23D8">
              <w:rPr>
                <w:rFonts w:eastAsiaTheme="minorEastAsia"/>
                <w:szCs w:val="21"/>
              </w:rPr>
              <w:t>1T</w:t>
            </w:r>
            <w:r w:rsidRPr="00EC23D8">
              <w:rPr>
                <w:rFonts w:eastAsiaTheme="minorEastAsia"/>
                <w:szCs w:val="21"/>
              </w:rPr>
              <w:t>相二维过渡金属硫化物等具有近红外光吸收的材料，进行筛选和设计；采用碱辅助一步法等方法初步制备氮缺陷石墨相氮化碳（</w:t>
            </w:r>
            <w:r w:rsidRPr="00EC23D8">
              <w:rPr>
                <w:rFonts w:eastAsiaTheme="minorEastAsia"/>
                <w:szCs w:val="21"/>
              </w:rPr>
              <w:t>g-C</w:t>
            </w:r>
            <w:r w:rsidRPr="00EC23D8">
              <w:rPr>
                <w:rFonts w:eastAsiaTheme="minorEastAsia"/>
                <w:szCs w:val="21"/>
                <w:vertAlign w:val="subscript"/>
              </w:rPr>
              <w:t>3</w:t>
            </w:r>
            <w:r w:rsidRPr="00EC23D8">
              <w:rPr>
                <w:rFonts w:eastAsiaTheme="minorEastAsia"/>
                <w:szCs w:val="21"/>
              </w:rPr>
              <w:t>N</w:t>
            </w:r>
            <w:r w:rsidRPr="00EC23D8">
              <w:rPr>
                <w:rFonts w:eastAsiaTheme="minorEastAsia"/>
                <w:szCs w:val="21"/>
                <w:vertAlign w:val="subscript"/>
              </w:rPr>
              <w:t>4</w:t>
            </w:r>
            <w:r w:rsidRPr="00EC23D8">
              <w:rPr>
                <w:rFonts w:eastAsiaTheme="minorEastAsia"/>
                <w:szCs w:val="21"/>
              </w:rPr>
              <w:t>）；系统研究合成方法中原料组分、反应条件等合成工艺参数对氮缺陷石墨相氮化碳（</w:t>
            </w:r>
            <w:r w:rsidRPr="00EC23D8">
              <w:rPr>
                <w:rFonts w:eastAsiaTheme="minorEastAsia"/>
                <w:szCs w:val="21"/>
              </w:rPr>
              <w:t>g-C</w:t>
            </w:r>
            <w:r w:rsidRPr="00EC23D8">
              <w:rPr>
                <w:rFonts w:eastAsiaTheme="minorEastAsia"/>
                <w:szCs w:val="21"/>
                <w:vertAlign w:val="subscript"/>
              </w:rPr>
              <w:t>3</w:t>
            </w:r>
            <w:r w:rsidRPr="00EC23D8">
              <w:rPr>
                <w:rFonts w:eastAsiaTheme="minorEastAsia"/>
                <w:szCs w:val="21"/>
              </w:rPr>
              <w:t>N</w:t>
            </w:r>
            <w:r w:rsidRPr="00EC23D8">
              <w:rPr>
                <w:rFonts w:eastAsiaTheme="minorEastAsia"/>
                <w:szCs w:val="21"/>
                <w:vertAlign w:val="subscript"/>
              </w:rPr>
              <w:t>4</w:t>
            </w:r>
            <w:r w:rsidRPr="00EC23D8">
              <w:rPr>
                <w:rFonts w:eastAsiaTheme="minorEastAsia"/>
                <w:szCs w:val="21"/>
              </w:rPr>
              <w:t>）的形貌和氮缺陷程度的影响规律，揭示氮缺陷程度对</w:t>
            </w:r>
            <w:r w:rsidRPr="00EC23D8">
              <w:rPr>
                <w:rFonts w:eastAsiaTheme="minorEastAsia"/>
                <w:szCs w:val="21"/>
              </w:rPr>
              <w:t>g-C</w:t>
            </w:r>
            <w:r w:rsidRPr="00EC23D8">
              <w:rPr>
                <w:rFonts w:eastAsiaTheme="minorEastAsia"/>
                <w:szCs w:val="21"/>
                <w:vertAlign w:val="subscript"/>
              </w:rPr>
              <w:t>3</w:t>
            </w:r>
            <w:r w:rsidRPr="00EC23D8">
              <w:rPr>
                <w:rFonts w:eastAsiaTheme="minorEastAsia"/>
                <w:szCs w:val="21"/>
              </w:rPr>
              <w:t>N</w:t>
            </w:r>
            <w:r w:rsidRPr="00EC23D8">
              <w:rPr>
                <w:rFonts w:eastAsiaTheme="minorEastAsia"/>
                <w:szCs w:val="21"/>
                <w:vertAlign w:val="subscript"/>
              </w:rPr>
              <w:t>4</w:t>
            </w:r>
            <w:r w:rsidRPr="00EC23D8">
              <w:rPr>
                <w:rFonts w:eastAsiaTheme="minorEastAsia"/>
                <w:szCs w:val="21"/>
              </w:rPr>
              <w:t>的影响机制；优化反应参数，建立一套相对完善的可控合成氮缺陷</w:t>
            </w:r>
            <w:r w:rsidRPr="00EC23D8">
              <w:rPr>
                <w:rFonts w:eastAsiaTheme="minorEastAsia"/>
                <w:szCs w:val="21"/>
              </w:rPr>
              <w:t>g-C</w:t>
            </w:r>
            <w:r w:rsidRPr="00EC23D8">
              <w:rPr>
                <w:rFonts w:eastAsiaTheme="minorEastAsia"/>
                <w:szCs w:val="21"/>
                <w:vertAlign w:val="subscript"/>
              </w:rPr>
              <w:t>3</w:t>
            </w:r>
            <w:r w:rsidRPr="00EC23D8">
              <w:rPr>
                <w:rFonts w:eastAsiaTheme="minorEastAsia"/>
                <w:szCs w:val="21"/>
              </w:rPr>
              <w:t>N</w:t>
            </w:r>
            <w:r w:rsidRPr="00EC23D8">
              <w:rPr>
                <w:rFonts w:eastAsiaTheme="minorEastAsia"/>
                <w:szCs w:val="21"/>
                <w:vertAlign w:val="subscript"/>
              </w:rPr>
              <w:t>4</w:t>
            </w:r>
            <w:r w:rsidRPr="00EC23D8">
              <w:rPr>
                <w:rFonts w:eastAsiaTheme="minorEastAsia"/>
                <w:szCs w:val="21"/>
              </w:rPr>
              <w:t>工艺；发表</w:t>
            </w:r>
            <w:r w:rsidRPr="00EC23D8">
              <w:rPr>
                <w:rFonts w:eastAsiaTheme="minorEastAsia"/>
                <w:szCs w:val="21"/>
              </w:rPr>
              <w:t>SCI</w:t>
            </w:r>
            <w:r w:rsidRPr="00EC23D8">
              <w:rPr>
                <w:rFonts w:eastAsiaTheme="minorEastAsia"/>
                <w:szCs w:val="21"/>
              </w:rPr>
              <w:t>论文</w:t>
            </w:r>
            <w:r w:rsidRPr="00EC23D8">
              <w:rPr>
                <w:rFonts w:eastAsiaTheme="minorEastAsia"/>
                <w:szCs w:val="21"/>
              </w:rPr>
              <w:t>4-6</w:t>
            </w:r>
            <w:r w:rsidRPr="00EC23D8">
              <w:rPr>
                <w:rFonts w:eastAsiaTheme="minorEastAsia"/>
                <w:szCs w:val="21"/>
              </w:rPr>
              <w:t>篇。</w:t>
            </w:r>
          </w:p>
          <w:p w:rsidR="005C5E9C" w:rsidRPr="00EC23D8" w:rsidRDefault="005C5E9C" w:rsidP="00EC23D8">
            <w:pPr>
              <w:rPr>
                <w:rFonts w:eastAsiaTheme="minorEastAsia"/>
                <w:szCs w:val="21"/>
              </w:rPr>
            </w:pPr>
            <w:r w:rsidRPr="00EC23D8">
              <w:rPr>
                <w:rFonts w:eastAsiaTheme="minorEastAsia"/>
                <w:b/>
                <w:szCs w:val="21"/>
              </w:rPr>
              <w:t>第三年：</w:t>
            </w:r>
            <w:r w:rsidRPr="00EC23D8">
              <w:rPr>
                <w:rFonts w:eastAsiaTheme="minorEastAsia"/>
                <w:szCs w:val="21"/>
              </w:rPr>
              <w:t>结合理论计算和物理光谱分析对现有</w:t>
            </w:r>
            <w:r w:rsidRPr="00EC23D8">
              <w:rPr>
                <w:rFonts w:eastAsiaTheme="minorEastAsia"/>
                <w:szCs w:val="21"/>
              </w:rPr>
              <w:t>1T</w:t>
            </w:r>
            <w:r w:rsidRPr="00EC23D8">
              <w:rPr>
                <w:rFonts w:eastAsiaTheme="minorEastAsia"/>
                <w:szCs w:val="21"/>
              </w:rPr>
              <w:t>相二维过渡金属硫化物等具有近红外光吸收的材料，进行筛选和设计；采用水热</w:t>
            </w:r>
            <w:r w:rsidRPr="00EC23D8">
              <w:rPr>
                <w:rFonts w:eastAsiaTheme="minorEastAsia"/>
                <w:szCs w:val="21"/>
              </w:rPr>
              <w:t>-</w:t>
            </w:r>
            <w:r w:rsidRPr="00EC23D8">
              <w:rPr>
                <w:rFonts w:eastAsiaTheme="minorEastAsia"/>
                <w:szCs w:val="21"/>
              </w:rPr>
              <w:t>化学嵌锂法等方法初步制备</w:t>
            </w:r>
            <w:r w:rsidRPr="00EC23D8">
              <w:rPr>
                <w:rFonts w:eastAsiaTheme="minorEastAsia"/>
                <w:szCs w:val="21"/>
              </w:rPr>
              <w:t>1T</w:t>
            </w:r>
            <w:r w:rsidRPr="00EC23D8">
              <w:rPr>
                <w:rFonts w:eastAsiaTheme="minorEastAsia"/>
                <w:szCs w:val="21"/>
              </w:rPr>
              <w:t>相二维过渡金属硫化物；系统研究合成方法中原溶液组分、反应条件等合成工艺参数对近红外光催化材料的形貌、尺寸和产率的影响规律，揭示近红外光催化材料的形成机理；优化反应参数，建立一套相对完善的可控合成近红外光催化材料工艺；结合实验分析、物理光谱测试、和理论模拟计算系统研究近红外光催化材料的光催化机理；发表</w:t>
            </w:r>
            <w:r w:rsidRPr="00EC23D8">
              <w:rPr>
                <w:rFonts w:eastAsiaTheme="minorEastAsia"/>
                <w:szCs w:val="21"/>
              </w:rPr>
              <w:t>SCI</w:t>
            </w:r>
            <w:r w:rsidRPr="00EC23D8">
              <w:rPr>
                <w:rFonts w:eastAsiaTheme="minorEastAsia"/>
                <w:szCs w:val="21"/>
              </w:rPr>
              <w:t>论文</w:t>
            </w:r>
            <w:r w:rsidRPr="00EC23D8">
              <w:rPr>
                <w:rFonts w:eastAsiaTheme="minorEastAsia"/>
                <w:szCs w:val="21"/>
              </w:rPr>
              <w:t>4-6</w:t>
            </w:r>
            <w:r w:rsidRPr="00EC23D8">
              <w:rPr>
                <w:rFonts w:eastAsiaTheme="minorEastAsia"/>
                <w:szCs w:val="21"/>
              </w:rPr>
              <w:t>篇。</w:t>
            </w:r>
          </w:p>
          <w:p w:rsidR="005C5E9C" w:rsidRPr="00EC23D8" w:rsidRDefault="005C5E9C" w:rsidP="00EC23D8">
            <w:pPr>
              <w:rPr>
                <w:rFonts w:eastAsiaTheme="minorEastAsia"/>
                <w:szCs w:val="21"/>
              </w:rPr>
            </w:pPr>
            <w:r w:rsidRPr="00EC23D8">
              <w:rPr>
                <w:rFonts w:eastAsiaTheme="minorEastAsia"/>
                <w:b/>
                <w:szCs w:val="21"/>
              </w:rPr>
              <w:t>第四年：</w:t>
            </w:r>
            <w:r w:rsidRPr="00EC23D8">
              <w:rPr>
                <w:rFonts w:eastAsiaTheme="minorEastAsia"/>
                <w:szCs w:val="21"/>
              </w:rPr>
              <w:t>通过理论模拟计算得到近红外光催化材料的能带位置，结合</w:t>
            </w:r>
            <w:r w:rsidRPr="00EC23D8">
              <w:rPr>
                <w:rFonts w:eastAsiaTheme="minorEastAsia"/>
                <w:szCs w:val="21"/>
              </w:rPr>
              <w:t>1T</w:t>
            </w:r>
            <w:r w:rsidRPr="00EC23D8">
              <w:rPr>
                <w:rFonts w:eastAsiaTheme="minorEastAsia"/>
                <w:szCs w:val="21"/>
              </w:rPr>
              <w:t>相二维过渡金属硫化物的窄带隙能带理论，设计和构建新型</w:t>
            </w:r>
            <w:r w:rsidRPr="00EC23D8">
              <w:rPr>
                <w:rFonts w:eastAsiaTheme="minorEastAsia"/>
                <w:szCs w:val="21"/>
              </w:rPr>
              <w:t>g-C</w:t>
            </w:r>
            <w:r w:rsidRPr="00EC23D8">
              <w:rPr>
                <w:rFonts w:eastAsiaTheme="minorEastAsia"/>
                <w:szCs w:val="21"/>
                <w:vertAlign w:val="subscript"/>
              </w:rPr>
              <w:t>3</w:t>
            </w:r>
            <w:r w:rsidRPr="00EC23D8">
              <w:rPr>
                <w:rFonts w:eastAsiaTheme="minorEastAsia"/>
                <w:szCs w:val="21"/>
              </w:rPr>
              <w:t>N</w:t>
            </w:r>
            <w:r w:rsidRPr="00EC23D8">
              <w:rPr>
                <w:rFonts w:eastAsiaTheme="minorEastAsia"/>
                <w:szCs w:val="21"/>
                <w:vertAlign w:val="subscript"/>
              </w:rPr>
              <w:t>4</w:t>
            </w:r>
            <w:r w:rsidRPr="00EC23D8">
              <w:rPr>
                <w:rFonts w:eastAsiaTheme="minorEastAsia"/>
                <w:szCs w:val="21"/>
              </w:rPr>
              <w:t>表面异质结构；将</w:t>
            </w:r>
            <w:r w:rsidRPr="00EC23D8">
              <w:rPr>
                <w:rFonts w:eastAsiaTheme="minorEastAsia"/>
                <w:szCs w:val="21"/>
              </w:rPr>
              <w:t>1T</w:t>
            </w:r>
            <w:r w:rsidRPr="00EC23D8">
              <w:rPr>
                <w:rFonts w:eastAsiaTheme="minorEastAsia"/>
                <w:szCs w:val="21"/>
              </w:rPr>
              <w:t>相二维过渡金属硫化物负载到氮缺陷</w:t>
            </w:r>
            <w:r w:rsidRPr="00EC23D8">
              <w:rPr>
                <w:rFonts w:eastAsiaTheme="minorEastAsia"/>
                <w:szCs w:val="21"/>
              </w:rPr>
              <w:t>g-C</w:t>
            </w:r>
            <w:r w:rsidRPr="00EC23D8">
              <w:rPr>
                <w:rFonts w:eastAsiaTheme="minorEastAsia"/>
                <w:szCs w:val="21"/>
                <w:vertAlign w:val="subscript"/>
              </w:rPr>
              <w:t>3</w:t>
            </w:r>
            <w:r w:rsidRPr="00EC23D8">
              <w:rPr>
                <w:rFonts w:eastAsiaTheme="minorEastAsia"/>
                <w:szCs w:val="21"/>
              </w:rPr>
              <w:t>N</w:t>
            </w:r>
            <w:r w:rsidRPr="00EC23D8">
              <w:rPr>
                <w:rFonts w:eastAsiaTheme="minorEastAsia"/>
                <w:szCs w:val="21"/>
                <w:vertAlign w:val="subscript"/>
              </w:rPr>
              <w:t>4</w:t>
            </w:r>
            <w:r w:rsidRPr="00EC23D8">
              <w:rPr>
                <w:rFonts w:eastAsiaTheme="minorEastAsia"/>
                <w:szCs w:val="21"/>
              </w:rPr>
              <w:t>上，构建</w:t>
            </w:r>
            <w:r w:rsidRPr="00EC23D8">
              <w:rPr>
                <w:rFonts w:eastAsiaTheme="minorEastAsia"/>
                <w:szCs w:val="21"/>
              </w:rPr>
              <w:t>g-C</w:t>
            </w:r>
            <w:r w:rsidRPr="00EC23D8">
              <w:rPr>
                <w:rFonts w:eastAsiaTheme="minorEastAsia"/>
                <w:szCs w:val="21"/>
                <w:vertAlign w:val="subscript"/>
              </w:rPr>
              <w:t>3</w:t>
            </w:r>
            <w:r w:rsidRPr="00EC23D8">
              <w:rPr>
                <w:rFonts w:eastAsiaTheme="minorEastAsia"/>
                <w:szCs w:val="21"/>
              </w:rPr>
              <w:t>N</w:t>
            </w:r>
            <w:r w:rsidRPr="00EC23D8">
              <w:rPr>
                <w:rFonts w:eastAsiaTheme="minorEastAsia"/>
                <w:szCs w:val="21"/>
                <w:vertAlign w:val="subscript"/>
              </w:rPr>
              <w:t>4</w:t>
            </w:r>
            <w:r w:rsidRPr="00EC23D8">
              <w:rPr>
                <w:rFonts w:eastAsiaTheme="minorEastAsia"/>
                <w:szCs w:val="21"/>
              </w:rPr>
              <w:t>表面异质结构，系统研究</w:t>
            </w:r>
            <w:r w:rsidRPr="00EC23D8">
              <w:rPr>
                <w:rFonts w:eastAsiaTheme="minorEastAsia"/>
                <w:szCs w:val="21"/>
              </w:rPr>
              <w:t>1T</w:t>
            </w:r>
            <w:r w:rsidRPr="00EC23D8">
              <w:rPr>
                <w:rFonts w:eastAsiaTheme="minorEastAsia"/>
                <w:szCs w:val="21"/>
              </w:rPr>
              <w:t>相二维过渡金属硫化物的窄带隙、反应温度与时间等工艺参数对表面异质结构的形貌、分布状态以及表面异质结构比表面积、光吸收的影响规律，揭示相应表面异质结构构建机制；对表面异质结构合成工艺进行优化，建立一套</w:t>
            </w:r>
            <w:r w:rsidRPr="00EC23D8">
              <w:rPr>
                <w:rFonts w:eastAsiaTheme="minorEastAsia"/>
                <w:szCs w:val="21"/>
              </w:rPr>
              <w:t>g-C</w:t>
            </w:r>
            <w:r w:rsidRPr="00EC23D8">
              <w:rPr>
                <w:rFonts w:eastAsiaTheme="minorEastAsia"/>
                <w:szCs w:val="21"/>
                <w:vertAlign w:val="subscript"/>
              </w:rPr>
              <w:t>3</w:t>
            </w:r>
            <w:r w:rsidRPr="00EC23D8">
              <w:rPr>
                <w:rFonts w:eastAsiaTheme="minorEastAsia"/>
                <w:szCs w:val="21"/>
              </w:rPr>
              <w:t>N</w:t>
            </w:r>
            <w:r w:rsidRPr="00EC23D8">
              <w:rPr>
                <w:rFonts w:eastAsiaTheme="minorEastAsia"/>
                <w:szCs w:val="21"/>
                <w:vertAlign w:val="subscript"/>
              </w:rPr>
              <w:t>4</w:t>
            </w:r>
            <w:r w:rsidRPr="00EC23D8">
              <w:rPr>
                <w:rFonts w:eastAsiaTheme="minorEastAsia"/>
                <w:szCs w:val="21"/>
              </w:rPr>
              <w:t>表面异质结构可控构建工艺；申请国家自然科学基金</w:t>
            </w:r>
            <w:r w:rsidRPr="00EC23D8">
              <w:rPr>
                <w:rFonts w:eastAsiaTheme="minorEastAsia"/>
                <w:szCs w:val="21"/>
              </w:rPr>
              <w:t>1</w:t>
            </w:r>
            <w:r w:rsidRPr="00EC23D8">
              <w:rPr>
                <w:rFonts w:eastAsiaTheme="minorEastAsia"/>
                <w:szCs w:val="21"/>
              </w:rPr>
              <w:t>项，发表</w:t>
            </w:r>
            <w:r w:rsidRPr="00EC23D8">
              <w:rPr>
                <w:rFonts w:eastAsiaTheme="minorEastAsia"/>
                <w:szCs w:val="21"/>
              </w:rPr>
              <w:t>SCI</w:t>
            </w:r>
            <w:r w:rsidRPr="00EC23D8">
              <w:rPr>
                <w:rFonts w:eastAsiaTheme="minorEastAsia"/>
                <w:szCs w:val="21"/>
              </w:rPr>
              <w:t>论文</w:t>
            </w:r>
            <w:r w:rsidRPr="00EC23D8">
              <w:rPr>
                <w:rFonts w:eastAsiaTheme="minorEastAsia"/>
                <w:szCs w:val="21"/>
              </w:rPr>
              <w:t>4-6</w:t>
            </w:r>
            <w:r w:rsidRPr="00EC23D8">
              <w:rPr>
                <w:rFonts w:eastAsiaTheme="minorEastAsia"/>
                <w:szCs w:val="21"/>
              </w:rPr>
              <w:t>篇。</w:t>
            </w:r>
          </w:p>
          <w:p w:rsidR="005C5E9C" w:rsidRPr="005C5E9C" w:rsidRDefault="005C5E9C" w:rsidP="00EC23D8">
            <w:pPr>
              <w:rPr>
                <w:szCs w:val="28"/>
              </w:rPr>
            </w:pPr>
            <w:r w:rsidRPr="00EC23D8">
              <w:rPr>
                <w:rFonts w:eastAsiaTheme="minorEastAsia"/>
                <w:b/>
                <w:szCs w:val="21"/>
              </w:rPr>
              <w:t>第五年：</w:t>
            </w:r>
            <w:r w:rsidRPr="00EC23D8">
              <w:rPr>
                <w:rFonts w:eastAsiaTheme="minorEastAsia"/>
                <w:szCs w:val="21"/>
              </w:rPr>
              <w:t>系统研究表面异质结构的可见与近红外光催化特性，将光催化性能与表面异质结构的种类、尺寸、密度和分布有序性以及第二相的尺寸、分布、微结构及光吸收等条件充分关联，分析影响表面异质结构可见与近红外光催化性能的关键因素；结合物理光谱分析和理论模拟计算，研究表面异质结构局域耦合效应和能带变化对光生载流子产生、传输与复合行为的影响，建立表面异质结构的太阳光宽光谱光催化机制理论；阐明表面异质结构的增强可见与近红外光催化机制，建立理论模型，为寻找新型太阳光宽光谱光催化材料和研究现有光催化材料的其他改进方案提供理论和实验依据；进行总结，提出持续研究计划和方案；发表</w:t>
            </w:r>
            <w:r w:rsidRPr="00EC23D8">
              <w:rPr>
                <w:rFonts w:eastAsiaTheme="minorEastAsia"/>
                <w:szCs w:val="21"/>
              </w:rPr>
              <w:t>SCI</w:t>
            </w:r>
            <w:r w:rsidRPr="00EC23D8">
              <w:rPr>
                <w:rFonts w:eastAsiaTheme="minorEastAsia"/>
                <w:szCs w:val="21"/>
              </w:rPr>
              <w:t>论文</w:t>
            </w:r>
            <w:r w:rsidRPr="00EC23D8">
              <w:rPr>
                <w:rFonts w:eastAsiaTheme="minorEastAsia"/>
                <w:szCs w:val="21"/>
              </w:rPr>
              <w:t>4-6</w:t>
            </w:r>
            <w:r w:rsidRPr="00EC23D8">
              <w:rPr>
                <w:rFonts w:eastAsiaTheme="minorEastAsia"/>
                <w:szCs w:val="21"/>
              </w:rPr>
              <w:t>篇。</w:t>
            </w:r>
          </w:p>
        </w:tc>
      </w:tr>
      <w:tr w:rsidR="005C5E9C" w:rsidTr="005C5E9C">
        <w:trPr>
          <w:cantSplit/>
          <w:trHeight w:val="476"/>
        </w:trPr>
        <w:tc>
          <w:tcPr>
            <w:tcW w:w="926" w:type="dxa"/>
            <w:gridSpan w:val="2"/>
            <w:tcBorders>
              <w:bottom w:val="single" w:sz="4" w:space="0" w:color="auto"/>
              <w:right w:val="single" w:sz="4" w:space="0" w:color="auto"/>
            </w:tcBorders>
          </w:tcPr>
          <w:p w:rsidR="005C5E9C" w:rsidRDefault="00A327EA" w:rsidP="00F42117">
            <w:pPr>
              <w:rPr>
                <w:rFonts w:ascii="黑体" w:eastAsia="黑体" w:hAnsi="黑体" w:cs="黑体"/>
                <w:sz w:val="19"/>
                <w:szCs w:val="21"/>
              </w:rPr>
            </w:pPr>
            <w:r w:rsidRPr="00DD04CB">
              <w:rPr>
                <w:rFonts w:ascii="黑体" w:eastAsia="黑体" w:hAnsi="黑体" w:cs="黑体" w:hint="eastAsia"/>
                <w:sz w:val="19"/>
                <w:szCs w:val="21"/>
              </w:rPr>
              <w:t>王新震</w:t>
            </w:r>
          </w:p>
        </w:tc>
        <w:tc>
          <w:tcPr>
            <w:tcW w:w="1589" w:type="dxa"/>
            <w:gridSpan w:val="3"/>
            <w:tcBorders>
              <w:left w:val="single" w:sz="4" w:space="0" w:color="auto"/>
              <w:bottom w:val="single" w:sz="4" w:space="0" w:color="auto"/>
              <w:right w:val="single" w:sz="4" w:space="0" w:color="auto"/>
            </w:tcBorders>
          </w:tcPr>
          <w:p w:rsidR="005C5E9C" w:rsidRDefault="00DD04CB" w:rsidP="00DD04CB">
            <w:pPr>
              <w:rPr>
                <w:rFonts w:ascii="黑体" w:eastAsia="黑体" w:hAnsi="黑体" w:cs="黑体"/>
                <w:sz w:val="19"/>
                <w:szCs w:val="21"/>
              </w:rPr>
            </w:pPr>
            <w:r w:rsidRPr="00DD04CB">
              <w:rPr>
                <w:rFonts w:ascii="黑体" w:eastAsia="黑体" w:hAnsi="黑体" w:cs="黑体" w:hint="eastAsia"/>
                <w:sz w:val="19"/>
                <w:szCs w:val="21"/>
              </w:rPr>
              <w:t>材料学院</w:t>
            </w:r>
          </w:p>
        </w:tc>
        <w:tc>
          <w:tcPr>
            <w:tcW w:w="1134" w:type="dxa"/>
            <w:gridSpan w:val="2"/>
            <w:tcBorders>
              <w:left w:val="single" w:sz="4" w:space="0" w:color="auto"/>
              <w:bottom w:val="single" w:sz="4" w:space="0" w:color="auto"/>
              <w:right w:val="single" w:sz="4" w:space="0" w:color="auto"/>
            </w:tcBorders>
          </w:tcPr>
          <w:p w:rsidR="005C5E9C" w:rsidRDefault="00DD04CB" w:rsidP="00F42117">
            <w:pPr>
              <w:rPr>
                <w:rFonts w:ascii="黑体" w:eastAsia="黑体" w:hAnsi="黑体" w:cs="黑体"/>
                <w:sz w:val="19"/>
                <w:szCs w:val="21"/>
              </w:rPr>
            </w:pPr>
            <w:r>
              <w:rPr>
                <w:rFonts w:ascii="黑体" w:eastAsia="黑体" w:hAnsi="黑体" w:cs="黑体" w:hint="eastAsia"/>
                <w:sz w:val="19"/>
                <w:szCs w:val="21"/>
              </w:rPr>
              <w:t>博士/讲师</w:t>
            </w:r>
          </w:p>
        </w:tc>
        <w:tc>
          <w:tcPr>
            <w:tcW w:w="1701" w:type="dxa"/>
            <w:gridSpan w:val="3"/>
            <w:tcBorders>
              <w:left w:val="single" w:sz="4" w:space="0" w:color="auto"/>
              <w:bottom w:val="single" w:sz="4" w:space="0" w:color="auto"/>
            </w:tcBorders>
          </w:tcPr>
          <w:p w:rsidR="005C5E9C" w:rsidRPr="00DD04CB" w:rsidRDefault="00A327EA" w:rsidP="00F42117">
            <w:pPr>
              <w:rPr>
                <w:rFonts w:ascii="黑体" w:eastAsia="黑体" w:hAnsi="黑体" w:cs="黑体"/>
                <w:sz w:val="16"/>
                <w:szCs w:val="21"/>
              </w:rPr>
            </w:pPr>
            <w:r w:rsidRPr="00A327EA">
              <w:rPr>
                <w:rFonts w:ascii="黑体" w:eastAsia="黑体" w:hAnsi="黑体" w:cs="黑体" w:hint="eastAsia"/>
                <w:sz w:val="16"/>
                <w:szCs w:val="21"/>
              </w:rPr>
              <w:t>光电催化和气敏性能</w:t>
            </w:r>
          </w:p>
        </w:tc>
        <w:tc>
          <w:tcPr>
            <w:tcW w:w="3471" w:type="dxa"/>
            <w:gridSpan w:val="4"/>
            <w:vMerge/>
            <w:tcBorders>
              <w:right w:val="single" w:sz="4" w:space="0" w:color="auto"/>
            </w:tcBorders>
          </w:tcPr>
          <w:p w:rsidR="005C5E9C" w:rsidRDefault="005C5E9C" w:rsidP="00F42117">
            <w:pPr>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Default="005C5E9C" w:rsidP="005C5E9C">
            <w:pPr>
              <w:spacing w:beforeLines="25" w:before="78" w:afterLines="25" w:after="78" w:line="336" w:lineRule="auto"/>
              <w:ind w:firstLineChars="200" w:firstLine="381"/>
              <w:rPr>
                <w:rFonts w:ascii="黑体" w:eastAsia="黑体" w:hAnsi="黑体" w:cs="黑体"/>
                <w:b/>
                <w:sz w:val="19"/>
                <w:szCs w:val="21"/>
              </w:rPr>
            </w:pPr>
          </w:p>
        </w:tc>
      </w:tr>
      <w:tr w:rsidR="005C5E9C" w:rsidTr="005C5E9C">
        <w:trPr>
          <w:cantSplit/>
          <w:trHeight w:val="399"/>
        </w:trPr>
        <w:tc>
          <w:tcPr>
            <w:tcW w:w="926" w:type="dxa"/>
            <w:gridSpan w:val="2"/>
            <w:tcBorders>
              <w:top w:val="single" w:sz="4" w:space="0" w:color="auto"/>
              <w:bottom w:val="single" w:sz="4" w:space="0" w:color="auto"/>
              <w:right w:val="single" w:sz="4" w:space="0" w:color="auto"/>
            </w:tcBorders>
          </w:tcPr>
          <w:p w:rsidR="005C5E9C" w:rsidRDefault="00A327EA" w:rsidP="00F42117">
            <w:pPr>
              <w:rPr>
                <w:rFonts w:ascii="黑体" w:eastAsia="黑体" w:hAnsi="黑体" w:cs="黑体"/>
                <w:sz w:val="19"/>
                <w:szCs w:val="21"/>
              </w:rPr>
            </w:pPr>
            <w:r w:rsidRPr="00A327EA">
              <w:rPr>
                <w:rFonts w:ascii="黑体" w:eastAsia="黑体" w:hAnsi="黑体" w:cs="黑体" w:hint="eastAsia"/>
                <w:sz w:val="19"/>
                <w:szCs w:val="21"/>
              </w:rPr>
              <w:t>朱慧灵</w:t>
            </w:r>
          </w:p>
        </w:tc>
        <w:tc>
          <w:tcPr>
            <w:tcW w:w="1589" w:type="dxa"/>
            <w:gridSpan w:val="3"/>
            <w:tcBorders>
              <w:top w:val="single" w:sz="4" w:space="0" w:color="auto"/>
              <w:left w:val="single" w:sz="4" w:space="0" w:color="auto"/>
              <w:bottom w:val="single" w:sz="4" w:space="0" w:color="auto"/>
              <w:right w:val="single" w:sz="4" w:space="0" w:color="auto"/>
            </w:tcBorders>
          </w:tcPr>
          <w:p w:rsidR="005C5E9C" w:rsidRDefault="00DD04CB" w:rsidP="00F42117">
            <w:pPr>
              <w:rPr>
                <w:rFonts w:ascii="黑体" w:eastAsia="黑体" w:hAnsi="黑体" w:cs="黑体"/>
                <w:sz w:val="19"/>
                <w:szCs w:val="21"/>
              </w:rPr>
            </w:pPr>
            <w:r w:rsidRPr="00DD04CB">
              <w:rPr>
                <w:rFonts w:ascii="黑体" w:eastAsia="黑体" w:hAnsi="黑体" w:cs="黑体" w:hint="eastAsia"/>
                <w:sz w:val="19"/>
                <w:szCs w:val="21"/>
              </w:rPr>
              <w:t>材料学院</w:t>
            </w:r>
          </w:p>
        </w:tc>
        <w:tc>
          <w:tcPr>
            <w:tcW w:w="1134" w:type="dxa"/>
            <w:gridSpan w:val="2"/>
            <w:tcBorders>
              <w:top w:val="single" w:sz="4" w:space="0" w:color="auto"/>
              <w:left w:val="single" w:sz="4" w:space="0" w:color="auto"/>
              <w:bottom w:val="single" w:sz="4" w:space="0" w:color="auto"/>
              <w:right w:val="single" w:sz="4" w:space="0" w:color="auto"/>
            </w:tcBorders>
          </w:tcPr>
          <w:p w:rsidR="005C5E9C" w:rsidRDefault="00DD04CB" w:rsidP="00F42117">
            <w:pPr>
              <w:rPr>
                <w:rFonts w:ascii="黑体" w:eastAsia="黑体" w:hAnsi="黑体" w:cs="黑体"/>
                <w:sz w:val="19"/>
                <w:szCs w:val="21"/>
              </w:rPr>
            </w:pPr>
            <w:r>
              <w:rPr>
                <w:rFonts w:ascii="黑体" w:eastAsia="黑体" w:hAnsi="黑体" w:cs="黑体" w:hint="eastAsia"/>
                <w:sz w:val="19"/>
                <w:szCs w:val="21"/>
              </w:rPr>
              <w:t>博士/讲师</w:t>
            </w:r>
          </w:p>
        </w:tc>
        <w:tc>
          <w:tcPr>
            <w:tcW w:w="1701" w:type="dxa"/>
            <w:gridSpan w:val="3"/>
            <w:tcBorders>
              <w:top w:val="single" w:sz="4" w:space="0" w:color="auto"/>
              <w:left w:val="single" w:sz="4" w:space="0" w:color="auto"/>
              <w:bottom w:val="single" w:sz="4" w:space="0" w:color="auto"/>
            </w:tcBorders>
          </w:tcPr>
          <w:p w:rsidR="005C5E9C" w:rsidRPr="00DD04CB" w:rsidRDefault="00A327EA" w:rsidP="00F42117">
            <w:pPr>
              <w:rPr>
                <w:rFonts w:ascii="黑体" w:eastAsia="黑体" w:hAnsi="黑体" w:cs="黑体"/>
                <w:sz w:val="16"/>
                <w:szCs w:val="21"/>
              </w:rPr>
            </w:pPr>
            <w:r w:rsidRPr="00A327EA">
              <w:rPr>
                <w:rFonts w:ascii="黑体" w:eastAsia="黑体" w:hAnsi="黑体" w:cs="黑体" w:hint="eastAsia"/>
                <w:sz w:val="16"/>
                <w:szCs w:val="21"/>
              </w:rPr>
              <w:t>纳米材料储能研究</w:t>
            </w:r>
          </w:p>
        </w:tc>
        <w:tc>
          <w:tcPr>
            <w:tcW w:w="3471" w:type="dxa"/>
            <w:gridSpan w:val="4"/>
            <w:vMerge/>
            <w:tcBorders>
              <w:right w:val="single" w:sz="4" w:space="0" w:color="auto"/>
            </w:tcBorders>
          </w:tcPr>
          <w:p w:rsidR="005C5E9C" w:rsidRDefault="005C5E9C" w:rsidP="00F42117">
            <w:pPr>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Default="005C5E9C" w:rsidP="005C5E9C">
            <w:pPr>
              <w:spacing w:beforeLines="25" w:before="78" w:afterLines="25" w:after="78" w:line="336" w:lineRule="auto"/>
              <w:ind w:firstLineChars="200" w:firstLine="381"/>
              <w:rPr>
                <w:rFonts w:ascii="黑体" w:eastAsia="黑体" w:hAnsi="黑体" w:cs="黑体"/>
                <w:b/>
                <w:sz w:val="19"/>
                <w:szCs w:val="21"/>
              </w:rPr>
            </w:pPr>
          </w:p>
        </w:tc>
      </w:tr>
      <w:tr w:rsidR="005C5E9C" w:rsidTr="005C5E9C">
        <w:trPr>
          <w:cantSplit/>
          <w:trHeight w:val="408"/>
        </w:trPr>
        <w:tc>
          <w:tcPr>
            <w:tcW w:w="926" w:type="dxa"/>
            <w:gridSpan w:val="2"/>
            <w:tcBorders>
              <w:top w:val="single" w:sz="4" w:space="0" w:color="auto"/>
              <w:bottom w:val="single" w:sz="4" w:space="0" w:color="auto"/>
              <w:right w:val="single" w:sz="4" w:space="0" w:color="auto"/>
            </w:tcBorders>
          </w:tcPr>
          <w:p w:rsidR="005C5E9C" w:rsidRDefault="00A327EA" w:rsidP="00F42117">
            <w:pPr>
              <w:rPr>
                <w:rFonts w:ascii="黑体" w:eastAsia="黑体" w:hAnsi="黑体" w:cs="黑体"/>
                <w:sz w:val="19"/>
                <w:szCs w:val="21"/>
              </w:rPr>
            </w:pPr>
            <w:r w:rsidRPr="00A327EA">
              <w:rPr>
                <w:rFonts w:ascii="黑体" w:eastAsia="黑体" w:hAnsi="黑体" w:cs="黑体" w:hint="eastAsia"/>
                <w:sz w:val="19"/>
                <w:szCs w:val="21"/>
              </w:rPr>
              <w:t>魏娜</w:t>
            </w:r>
          </w:p>
        </w:tc>
        <w:tc>
          <w:tcPr>
            <w:tcW w:w="1589" w:type="dxa"/>
            <w:gridSpan w:val="3"/>
            <w:tcBorders>
              <w:top w:val="single" w:sz="4" w:space="0" w:color="auto"/>
              <w:left w:val="single" w:sz="4" w:space="0" w:color="auto"/>
              <w:bottom w:val="single" w:sz="4" w:space="0" w:color="auto"/>
              <w:right w:val="single" w:sz="4" w:space="0" w:color="auto"/>
            </w:tcBorders>
          </w:tcPr>
          <w:p w:rsidR="005C5E9C" w:rsidRDefault="00DD04CB" w:rsidP="00F42117">
            <w:pPr>
              <w:rPr>
                <w:rFonts w:ascii="黑体" w:eastAsia="黑体" w:hAnsi="黑体" w:cs="黑体"/>
                <w:sz w:val="19"/>
                <w:szCs w:val="21"/>
              </w:rPr>
            </w:pPr>
            <w:r w:rsidRPr="00DD04CB">
              <w:rPr>
                <w:rFonts w:ascii="黑体" w:eastAsia="黑体" w:hAnsi="黑体" w:cs="黑体" w:hint="eastAsia"/>
                <w:sz w:val="19"/>
                <w:szCs w:val="21"/>
              </w:rPr>
              <w:t>材料学院</w:t>
            </w:r>
          </w:p>
        </w:tc>
        <w:tc>
          <w:tcPr>
            <w:tcW w:w="1134" w:type="dxa"/>
            <w:gridSpan w:val="2"/>
            <w:tcBorders>
              <w:top w:val="single" w:sz="4" w:space="0" w:color="auto"/>
              <w:left w:val="single" w:sz="4" w:space="0" w:color="auto"/>
              <w:bottom w:val="single" w:sz="4" w:space="0" w:color="auto"/>
              <w:right w:val="single" w:sz="4" w:space="0" w:color="auto"/>
            </w:tcBorders>
          </w:tcPr>
          <w:p w:rsidR="005C5E9C" w:rsidRDefault="00DD04CB" w:rsidP="00F42117">
            <w:pPr>
              <w:rPr>
                <w:rFonts w:ascii="黑体" w:eastAsia="黑体" w:hAnsi="黑体" w:cs="黑体"/>
                <w:sz w:val="19"/>
                <w:szCs w:val="21"/>
              </w:rPr>
            </w:pPr>
            <w:r>
              <w:rPr>
                <w:rFonts w:ascii="黑体" w:eastAsia="黑体" w:hAnsi="黑体" w:cs="黑体" w:hint="eastAsia"/>
                <w:sz w:val="19"/>
                <w:szCs w:val="21"/>
              </w:rPr>
              <w:t>博士/讲师</w:t>
            </w:r>
          </w:p>
        </w:tc>
        <w:tc>
          <w:tcPr>
            <w:tcW w:w="1701" w:type="dxa"/>
            <w:gridSpan w:val="3"/>
            <w:tcBorders>
              <w:top w:val="single" w:sz="4" w:space="0" w:color="auto"/>
              <w:left w:val="single" w:sz="4" w:space="0" w:color="auto"/>
              <w:bottom w:val="single" w:sz="4" w:space="0" w:color="auto"/>
            </w:tcBorders>
          </w:tcPr>
          <w:p w:rsidR="005C5E9C" w:rsidRPr="00DD04CB" w:rsidRDefault="00A327EA" w:rsidP="00F42117">
            <w:pPr>
              <w:rPr>
                <w:rFonts w:ascii="黑体" w:eastAsia="黑体" w:hAnsi="黑体" w:cs="黑体"/>
                <w:sz w:val="16"/>
                <w:szCs w:val="21"/>
              </w:rPr>
            </w:pPr>
            <w:r w:rsidRPr="00A327EA">
              <w:rPr>
                <w:rFonts w:ascii="黑体" w:eastAsia="黑体" w:hAnsi="黑体" w:cs="黑体" w:hint="eastAsia"/>
                <w:sz w:val="16"/>
                <w:szCs w:val="21"/>
              </w:rPr>
              <w:t>光催化和海水淡化</w:t>
            </w:r>
          </w:p>
        </w:tc>
        <w:tc>
          <w:tcPr>
            <w:tcW w:w="3471" w:type="dxa"/>
            <w:gridSpan w:val="4"/>
            <w:vMerge/>
            <w:tcBorders>
              <w:right w:val="single" w:sz="4" w:space="0" w:color="auto"/>
            </w:tcBorders>
          </w:tcPr>
          <w:p w:rsidR="005C5E9C" w:rsidRDefault="005C5E9C" w:rsidP="00F42117">
            <w:pPr>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Default="005C5E9C" w:rsidP="005C5E9C">
            <w:pPr>
              <w:spacing w:beforeLines="25" w:before="78" w:afterLines="25" w:after="78" w:line="336" w:lineRule="auto"/>
              <w:ind w:firstLineChars="200" w:firstLine="381"/>
              <w:rPr>
                <w:rFonts w:ascii="黑体" w:eastAsia="黑体" w:hAnsi="黑体" w:cs="黑体"/>
                <w:b/>
                <w:sz w:val="19"/>
                <w:szCs w:val="21"/>
              </w:rPr>
            </w:pPr>
          </w:p>
        </w:tc>
      </w:tr>
      <w:tr w:rsidR="005C5E9C" w:rsidTr="005C5E9C">
        <w:trPr>
          <w:cantSplit/>
          <w:trHeight w:val="411"/>
        </w:trPr>
        <w:tc>
          <w:tcPr>
            <w:tcW w:w="926" w:type="dxa"/>
            <w:gridSpan w:val="2"/>
            <w:tcBorders>
              <w:top w:val="single" w:sz="4" w:space="0" w:color="auto"/>
              <w:bottom w:val="single" w:sz="4" w:space="0" w:color="auto"/>
              <w:right w:val="single" w:sz="4" w:space="0" w:color="auto"/>
            </w:tcBorders>
          </w:tcPr>
          <w:p w:rsidR="005C5E9C" w:rsidRDefault="00A327EA" w:rsidP="00F42117">
            <w:pPr>
              <w:rPr>
                <w:rFonts w:ascii="黑体" w:eastAsia="黑体" w:hAnsi="黑体" w:cs="黑体"/>
                <w:sz w:val="19"/>
                <w:szCs w:val="21"/>
              </w:rPr>
            </w:pPr>
            <w:r w:rsidRPr="00A327EA">
              <w:rPr>
                <w:rFonts w:ascii="黑体" w:eastAsia="黑体" w:hAnsi="黑体" w:cs="黑体" w:hint="eastAsia"/>
                <w:sz w:val="19"/>
                <w:szCs w:val="21"/>
              </w:rPr>
              <w:t>宋晓杰</w:t>
            </w:r>
          </w:p>
        </w:tc>
        <w:tc>
          <w:tcPr>
            <w:tcW w:w="1589" w:type="dxa"/>
            <w:gridSpan w:val="3"/>
            <w:tcBorders>
              <w:top w:val="single" w:sz="4" w:space="0" w:color="auto"/>
              <w:left w:val="single" w:sz="4" w:space="0" w:color="auto"/>
              <w:bottom w:val="single" w:sz="4" w:space="0" w:color="auto"/>
              <w:right w:val="single" w:sz="4" w:space="0" w:color="auto"/>
            </w:tcBorders>
          </w:tcPr>
          <w:p w:rsidR="005C5E9C" w:rsidRDefault="00DD04CB" w:rsidP="00F42117">
            <w:pPr>
              <w:rPr>
                <w:rFonts w:ascii="黑体" w:eastAsia="黑体" w:hAnsi="黑体" w:cs="黑体"/>
                <w:sz w:val="19"/>
                <w:szCs w:val="21"/>
              </w:rPr>
            </w:pPr>
            <w:r w:rsidRPr="00DD04CB">
              <w:rPr>
                <w:rFonts w:ascii="黑体" w:eastAsia="黑体" w:hAnsi="黑体" w:cs="黑体" w:hint="eastAsia"/>
                <w:sz w:val="19"/>
                <w:szCs w:val="21"/>
              </w:rPr>
              <w:t>材料学院</w:t>
            </w:r>
          </w:p>
        </w:tc>
        <w:tc>
          <w:tcPr>
            <w:tcW w:w="1134" w:type="dxa"/>
            <w:gridSpan w:val="2"/>
            <w:tcBorders>
              <w:top w:val="single" w:sz="4" w:space="0" w:color="auto"/>
              <w:left w:val="single" w:sz="4" w:space="0" w:color="auto"/>
              <w:bottom w:val="single" w:sz="4" w:space="0" w:color="auto"/>
              <w:right w:val="single" w:sz="4" w:space="0" w:color="auto"/>
            </w:tcBorders>
          </w:tcPr>
          <w:p w:rsidR="005C5E9C" w:rsidRDefault="00DD04CB" w:rsidP="00F42117">
            <w:pPr>
              <w:rPr>
                <w:rFonts w:ascii="黑体" w:eastAsia="黑体" w:hAnsi="黑体" w:cs="黑体"/>
                <w:sz w:val="19"/>
                <w:szCs w:val="21"/>
              </w:rPr>
            </w:pPr>
            <w:r>
              <w:rPr>
                <w:rFonts w:ascii="黑体" w:eastAsia="黑体" w:hAnsi="黑体" w:cs="黑体" w:hint="eastAsia"/>
                <w:sz w:val="19"/>
                <w:szCs w:val="21"/>
              </w:rPr>
              <w:t>博士/讲师</w:t>
            </w:r>
          </w:p>
        </w:tc>
        <w:tc>
          <w:tcPr>
            <w:tcW w:w="1701" w:type="dxa"/>
            <w:gridSpan w:val="3"/>
            <w:tcBorders>
              <w:top w:val="single" w:sz="4" w:space="0" w:color="auto"/>
              <w:left w:val="single" w:sz="4" w:space="0" w:color="auto"/>
              <w:bottom w:val="single" w:sz="4" w:space="0" w:color="auto"/>
            </w:tcBorders>
          </w:tcPr>
          <w:p w:rsidR="005C5E9C" w:rsidRPr="00DD04CB" w:rsidRDefault="00A327EA" w:rsidP="00F42117">
            <w:pPr>
              <w:rPr>
                <w:rFonts w:ascii="黑体" w:eastAsia="黑体" w:hAnsi="黑体" w:cs="黑体"/>
                <w:sz w:val="16"/>
                <w:szCs w:val="21"/>
              </w:rPr>
            </w:pPr>
            <w:r>
              <w:rPr>
                <w:rFonts w:ascii="黑体" w:eastAsia="黑体" w:hAnsi="黑体" w:cs="黑体" w:hint="eastAsia"/>
                <w:sz w:val="16"/>
                <w:szCs w:val="21"/>
              </w:rPr>
              <w:t>光催化</w:t>
            </w:r>
            <w:r w:rsidRPr="00A327EA">
              <w:rPr>
                <w:rFonts w:ascii="黑体" w:eastAsia="黑体" w:hAnsi="黑体" w:cs="黑体" w:hint="eastAsia"/>
                <w:sz w:val="16"/>
                <w:szCs w:val="21"/>
              </w:rPr>
              <w:t>材料模拟计算</w:t>
            </w:r>
          </w:p>
        </w:tc>
        <w:tc>
          <w:tcPr>
            <w:tcW w:w="3471" w:type="dxa"/>
            <w:gridSpan w:val="4"/>
            <w:vMerge/>
            <w:tcBorders>
              <w:right w:val="single" w:sz="4" w:space="0" w:color="auto"/>
            </w:tcBorders>
          </w:tcPr>
          <w:p w:rsidR="005C5E9C" w:rsidRDefault="005C5E9C" w:rsidP="00F42117">
            <w:pPr>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Default="005C5E9C" w:rsidP="005C5E9C">
            <w:pPr>
              <w:spacing w:beforeLines="25" w:before="78" w:afterLines="25" w:after="78" w:line="336" w:lineRule="auto"/>
              <w:ind w:firstLineChars="200" w:firstLine="381"/>
              <w:rPr>
                <w:rFonts w:ascii="黑体" w:eastAsia="黑体" w:hAnsi="黑体" w:cs="黑体"/>
                <w:b/>
                <w:sz w:val="19"/>
                <w:szCs w:val="21"/>
              </w:rPr>
            </w:pPr>
          </w:p>
        </w:tc>
      </w:tr>
      <w:tr w:rsidR="005C5E9C" w:rsidTr="005C5E9C">
        <w:trPr>
          <w:cantSplit/>
          <w:trHeight w:val="403"/>
        </w:trPr>
        <w:tc>
          <w:tcPr>
            <w:tcW w:w="926" w:type="dxa"/>
            <w:gridSpan w:val="2"/>
            <w:tcBorders>
              <w:top w:val="single" w:sz="4" w:space="0" w:color="auto"/>
              <w:bottom w:val="single" w:sz="4" w:space="0" w:color="auto"/>
              <w:right w:val="single" w:sz="4" w:space="0" w:color="auto"/>
            </w:tcBorders>
          </w:tcPr>
          <w:p w:rsidR="005C5E9C" w:rsidRDefault="005C5E9C" w:rsidP="00F42117">
            <w:pPr>
              <w:rPr>
                <w:rFonts w:ascii="黑体" w:eastAsia="黑体" w:hAnsi="黑体" w:cs="黑体"/>
                <w:sz w:val="19"/>
                <w:szCs w:val="21"/>
              </w:rPr>
            </w:pPr>
          </w:p>
        </w:tc>
        <w:tc>
          <w:tcPr>
            <w:tcW w:w="1589" w:type="dxa"/>
            <w:gridSpan w:val="3"/>
            <w:tcBorders>
              <w:top w:val="single" w:sz="4" w:space="0" w:color="auto"/>
              <w:left w:val="single" w:sz="4" w:space="0" w:color="auto"/>
              <w:bottom w:val="single" w:sz="4" w:space="0" w:color="auto"/>
              <w:right w:val="single" w:sz="4" w:space="0" w:color="auto"/>
            </w:tcBorders>
          </w:tcPr>
          <w:p w:rsidR="005C5E9C" w:rsidRDefault="005C5E9C" w:rsidP="00F42117">
            <w:pPr>
              <w:rPr>
                <w:rFonts w:ascii="黑体" w:eastAsia="黑体" w:hAnsi="黑体" w:cs="黑体"/>
                <w:sz w:val="19"/>
                <w:szCs w:val="21"/>
              </w:rPr>
            </w:pPr>
          </w:p>
        </w:tc>
        <w:tc>
          <w:tcPr>
            <w:tcW w:w="1134" w:type="dxa"/>
            <w:gridSpan w:val="2"/>
            <w:tcBorders>
              <w:top w:val="single" w:sz="4" w:space="0" w:color="auto"/>
              <w:left w:val="single" w:sz="4" w:space="0" w:color="auto"/>
              <w:bottom w:val="single" w:sz="4" w:space="0" w:color="auto"/>
              <w:right w:val="single" w:sz="4" w:space="0" w:color="auto"/>
            </w:tcBorders>
          </w:tcPr>
          <w:p w:rsidR="005C5E9C" w:rsidRDefault="005C5E9C" w:rsidP="00F42117">
            <w:pPr>
              <w:rPr>
                <w:rFonts w:ascii="黑体" w:eastAsia="黑体" w:hAnsi="黑体" w:cs="黑体"/>
                <w:sz w:val="19"/>
                <w:szCs w:val="21"/>
              </w:rPr>
            </w:pPr>
          </w:p>
        </w:tc>
        <w:tc>
          <w:tcPr>
            <w:tcW w:w="1701" w:type="dxa"/>
            <w:gridSpan w:val="3"/>
            <w:tcBorders>
              <w:top w:val="single" w:sz="4" w:space="0" w:color="auto"/>
              <w:left w:val="single" w:sz="4" w:space="0" w:color="auto"/>
              <w:bottom w:val="single" w:sz="4" w:space="0" w:color="auto"/>
            </w:tcBorders>
          </w:tcPr>
          <w:p w:rsidR="005C5E9C" w:rsidRDefault="005C5E9C" w:rsidP="00F42117">
            <w:pPr>
              <w:rPr>
                <w:rFonts w:ascii="黑体" w:eastAsia="黑体" w:hAnsi="黑体" w:cs="黑体"/>
                <w:sz w:val="19"/>
                <w:szCs w:val="21"/>
              </w:rPr>
            </w:pPr>
          </w:p>
        </w:tc>
        <w:tc>
          <w:tcPr>
            <w:tcW w:w="3471" w:type="dxa"/>
            <w:gridSpan w:val="4"/>
            <w:vMerge/>
            <w:tcBorders>
              <w:right w:val="single" w:sz="4" w:space="0" w:color="auto"/>
            </w:tcBorders>
          </w:tcPr>
          <w:p w:rsidR="005C5E9C" w:rsidRDefault="005C5E9C" w:rsidP="00F42117">
            <w:pPr>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Default="005C5E9C" w:rsidP="005C5E9C">
            <w:pPr>
              <w:spacing w:beforeLines="25" w:before="78" w:afterLines="25" w:after="78" w:line="336" w:lineRule="auto"/>
              <w:ind w:firstLineChars="200" w:firstLine="381"/>
              <w:rPr>
                <w:rFonts w:ascii="黑体" w:eastAsia="黑体" w:hAnsi="黑体" w:cs="黑体"/>
                <w:b/>
                <w:sz w:val="19"/>
                <w:szCs w:val="21"/>
              </w:rPr>
            </w:pPr>
          </w:p>
        </w:tc>
      </w:tr>
      <w:tr w:rsidR="005C5E9C" w:rsidTr="005C5E9C">
        <w:trPr>
          <w:cantSplit/>
          <w:trHeight w:val="408"/>
        </w:trPr>
        <w:tc>
          <w:tcPr>
            <w:tcW w:w="926" w:type="dxa"/>
            <w:gridSpan w:val="2"/>
            <w:tcBorders>
              <w:top w:val="single" w:sz="4" w:space="0" w:color="auto"/>
              <w:bottom w:val="single" w:sz="4" w:space="0" w:color="auto"/>
              <w:right w:val="single" w:sz="4" w:space="0" w:color="auto"/>
            </w:tcBorders>
          </w:tcPr>
          <w:p w:rsidR="005C5E9C" w:rsidRDefault="005C5E9C" w:rsidP="00F42117">
            <w:pPr>
              <w:rPr>
                <w:rFonts w:ascii="黑体" w:eastAsia="黑体" w:hAnsi="黑体" w:cs="黑体"/>
                <w:sz w:val="19"/>
                <w:szCs w:val="21"/>
              </w:rPr>
            </w:pPr>
          </w:p>
        </w:tc>
        <w:tc>
          <w:tcPr>
            <w:tcW w:w="1589" w:type="dxa"/>
            <w:gridSpan w:val="3"/>
            <w:tcBorders>
              <w:top w:val="single" w:sz="4" w:space="0" w:color="auto"/>
              <w:left w:val="single" w:sz="4" w:space="0" w:color="auto"/>
              <w:bottom w:val="single" w:sz="4" w:space="0" w:color="auto"/>
              <w:right w:val="single" w:sz="4" w:space="0" w:color="auto"/>
            </w:tcBorders>
          </w:tcPr>
          <w:p w:rsidR="005C5E9C" w:rsidRDefault="005C5E9C" w:rsidP="00F42117">
            <w:pPr>
              <w:rPr>
                <w:rFonts w:ascii="黑体" w:eastAsia="黑体" w:hAnsi="黑体" w:cs="黑体"/>
                <w:sz w:val="19"/>
                <w:szCs w:val="21"/>
              </w:rPr>
            </w:pPr>
          </w:p>
        </w:tc>
        <w:tc>
          <w:tcPr>
            <w:tcW w:w="1134" w:type="dxa"/>
            <w:gridSpan w:val="2"/>
            <w:tcBorders>
              <w:top w:val="single" w:sz="4" w:space="0" w:color="auto"/>
              <w:left w:val="single" w:sz="4" w:space="0" w:color="auto"/>
              <w:bottom w:val="single" w:sz="4" w:space="0" w:color="auto"/>
              <w:right w:val="single" w:sz="4" w:space="0" w:color="auto"/>
            </w:tcBorders>
          </w:tcPr>
          <w:p w:rsidR="005C5E9C" w:rsidRDefault="005C5E9C" w:rsidP="00F42117">
            <w:pPr>
              <w:rPr>
                <w:rFonts w:ascii="黑体" w:eastAsia="黑体" w:hAnsi="黑体" w:cs="黑体"/>
                <w:sz w:val="19"/>
                <w:szCs w:val="21"/>
              </w:rPr>
            </w:pPr>
          </w:p>
        </w:tc>
        <w:tc>
          <w:tcPr>
            <w:tcW w:w="1701" w:type="dxa"/>
            <w:gridSpan w:val="3"/>
            <w:tcBorders>
              <w:top w:val="single" w:sz="4" w:space="0" w:color="auto"/>
              <w:left w:val="single" w:sz="4" w:space="0" w:color="auto"/>
              <w:bottom w:val="single" w:sz="4" w:space="0" w:color="auto"/>
            </w:tcBorders>
          </w:tcPr>
          <w:p w:rsidR="005C5E9C" w:rsidRDefault="005C5E9C" w:rsidP="00F42117">
            <w:pPr>
              <w:rPr>
                <w:rFonts w:ascii="黑体" w:eastAsia="黑体" w:hAnsi="黑体" w:cs="黑体"/>
                <w:sz w:val="19"/>
                <w:szCs w:val="21"/>
              </w:rPr>
            </w:pPr>
          </w:p>
        </w:tc>
        <w:tc>
          <w:tcPr>
            <w:tcW w:w="3471" w:type="dxa"/>
            <w:gridSpan w:val="4"/>
            <w:vMerge/>
            <w:tcBorders>
              <w:right w:val="single" w:sz="4" w:space="0" w:color="auto"/>
            </w:tcBorders>
          </w:tcPr>
          <w:p w:rsidR="005C5E9C" w:rsidRDefault="005C5E9C" w:rsidP="00F42117">
            <w:pPr>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Default="005C5E9C" w:rsidP="005C5E9C">
            <w:pPr>
              <w:spacing w:beforeLines="25" w:before="78" w:afterLines="25" w:after="78" w:line="336" w:lineRule="auto"/>
              <w:ind w:firstLineChars="200" w:firstLine="381"/>
              <w:rPr>
                <w:rFonts w:ascii="黑体" w:eastAsia="黑体" w:hAnsi="黑体" w:cs="黑体"/>
                <w:b/>
                <w:sz w:val="19"/>
                <w:szCs w:val="21"/>
              </w:rPr>
            </w:pPr>
          </w:p>
        </w:tc>
      </w:tr>
      <w:tr w:rsidR="005C5E9C" w:rsidTr="005C5E9C">
        <w:trPr>
          <w:cantSplit/>
          <w:trHeight w:val="400"/>
        </w:trPr>
        <w:tc>
          <w:tcPr>
            <w:tcW w:w="2515" w:type="dxa"/>
            <w:gridSpan w:val="5"/>
            <w:tcBorders>
              <w:top w:val="single" w:sz="4" w:space="0" w:color="auto"/>
              <w:bottom w:val="single" w:sz="4" w:space="0" w:color="auto"/>
              <w:right w:val="single" w:sz="4" w:space="0" w:color="auto"/>
            </w:tcBorders>
            <w:vAlign w:val="center"/>
          </w:tcPr>
          <w:p w:rsidR="005C5E9C" w:rsidRPr="00462DE8" w:rsidRDefault="005C5E9C" w:rsidP="00F42117">
            <w:pPr>
              <w:rPr>
                <w:rFonts w:ascii="黑体" w:eastAsia="黑体" w:hAnsi="黑体" w:cs="黑体"/>
                <w:b/>
                <w:sz w:val="19"/>
                <w:szCs w:val="21"/>
              </w:rPr>
            </w:pPr>
            <w:bookmarkStart w:id="10" w:name="_Hlk532332134"/>
            <w:bookmarkStart w:id="11" w:name="_Hlk532328648"/>
            <w:r>
              <w:rPr>
                <w:rFonts w:ascii="黑体" w:eastAsia="黑体" w:hAnsi="黑体" w:cs="黑体" w:hint="eastAsia"/>
                <w:b/>
                <w:sz w:val="19"/>
                <w:szCs w:val="21"/>
              </w:rPr>
              <w:t>二、</w:t>
            </w:r>
            <w:r w:rsidRPr="00462DE8">
              <w:rPr>
                <w:rFonts w:ascii="黑体" w:eastAsia="黑体" w:hAnsi="黑体" w:cs="黑体" w:hint="eastAsia"/>
                <w:b/>
                <w:sz w:val="19"/>
                <w:szCs w:val="21"/>
              </w:rPr>
              <w:t>是否在学校享有产权房</w:t>
            </w:r>
          </w:p>
        </w:tc>
        <w:tc>
          <w:tcPr>
            <w:tcW w:w="2835" w:type="dxa"/>
            <w:gridSpan w:val="5"/>
            <w:tcBorders>
              <w:top w:val="single" w:sz="4" w:space="0" w:color="auto"/>
              <w:left w:val="single" w:sz="4" w:space="0" w:color="auto"/>
              <w:bottom w:val="single" w:sz="4" w:space="0" w:color="auto"/>
            </w:tcBorders>
            <w:vAlign w:val="center"/>
          </w:tcPr>
          <w:p w:rsidR="005C5E9C" w:rsidRPr="00462DE8" w:rsidRDefault="005C5E9C" w:rsidP="00F42117">
            <w:pPr>
              <w:rPr>
                <w:rFonts w:ascii="黑体" w:eastAsia="黑体" w:hAnsi="黑体" w:cs="黑体"/>
                <w:b/>
                <w:sz w:val="19"/>
                <w:szCs w:val="21"/>
              </w:rPr>
            </w:pPr>
            <w:r>
              <w:rPr>
                <w:rFonts w:ascii="黑体" w:eastAsia="黑体" w:hAnsi="黑体" w:cs="黑体" w:hint="eastAsia"/>
                <w:b/>
                <w:sz w:val="19"/>
                <w:szCs w:val="21"/>
              </w:rPr>
              <w:t>是</w:t>
            </w:r>
          </w:p>
        </w:tc>
        <w:tc>
          <w:tcPr>
            <w:tcW w:w="3471" w:type="dxa"/>
            <w:gridSpan w:val="4"/>
            <w:vMerge/>
            <w:tcBorders>
              <w:right w:val="single" w:sz="4" w:space="0" w:color="auto"/>
            </w:tcBorders>
          </w:tcPr>
          <w:p w:rsidR="005C5E9C" w:rsidRDefault="005C5E9C" w:rsidP="00F42117">
            <w:pPr>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widowControl/>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Pr="005C5E9C" w:rsidRDefault="005C5E9C" w:rsidP="005C5E9C">
            <w:pPr>
              <w:spacing w:beforeLines="25" w:before="78" w:afterLines="25" w:after="78" w:line="336" w:lineRule="auto"/>
              <w:ind w:firstLineChars="200" w:firstLine="320"/>
              <w:rPr>
                <w:sz w:val="16"/>
                <w:szCs w:val="28"/>
              </w:rPr>
            </w:pPr>
          </w:p>
        </w:tc>
      </w:tr>
      <w:bookmarkEnd w:id="10"/>
      <w:tr w:rsidR="005C5E9C" w:rsidTr="005C5E9C">
        <w:trPr>
          <w:cantSplit/>
          <w:trHeight w:val="409"/>
        </w:trPr>
        <w:tc>
          <w:tcPr>
            <w:tcW w:w="5350" w:type="dxa"/>
            <w:gridSpan w:val="10"/>
            <w:tcBorders>
              <w:top w:val="single" w:sz="4" w:space="0" w:color="auto"/>
              <w:bottom w:val="single" w:sz="4" w:space="0" w:color="auto"/>
            </w:tcBorders>
            <w:vAlign w:val="center"/>
          </w:tcPr>
          <w:p w:rsidR="005C5E9C" w:rsidRPr="00462DE8" w:rsidRDefault="005C5E9C" w:rsidP="00F42117">
            <w:pPr>
              <w:rPr>
                <w:rFonts w:ascii="黑体" w:eastAsia="黑体" w:hAnsi="黑体" w:cs="黑体"/>
                <w:b/>
                <w:sz w:val="19"/>
                <w:szCs w:val="21"/>
              </w:rPr>
            </w:pPr>
            <w:r>
              <w:rPr>
                <w:rFonts w:ascii="黑体" w:eastAsia="黑体" w:hAnsi="黑体" w:cs="黑体" w:hint="eastAsia"/>
                <w:b/>
                <w:sz w:val="19"/>
                <w:szCs w:val="21"/>
              </w:rPr>
              <w:t>三</w:t>
            </w:r>
            <w:r w:rsidRPr="00462DE8">
              <w:rPr>
                <w:rFonts w:ascii="黑体" w:eastAsia="黑体" w:hAnsi="黑体" w:cs="黑体" w:hint="eastAsia"/>
                <w:b/>
                <w:sz w:val="19"/>
                <w:szCs w:val="21"/>
              </w:rPr>
              <w:t>、</w:t>
            </w:r>
            <w:bookmarkStart w:id="12" w:name="OLE_LINK3"/>
            <w:bookmarkStart w:id="13" w:name="OLE_LINK4"/>
            <w:bookmarkStart w:id="14" w:name="OLE_LINK5"/>
            <w:bookmarkStart w:id="15" w:name="OLE_LINK6"/>
            <w:bookmarkStart w:id="16" w:name="OLE_LINK7"/>
            <w:r w:rsidRPr="00462DE8">
              <w:rPr>
                <w:rFonts w:ascii="黑体" w:eastAsia="黑体" w:hAnsi="黑体" w:cs="黑体" w:hint="eastAsia"/>
                <w:b/>
                <w:sz w:val="19"/>
                <w:szCs w:val="21"/>
              </w:rPr>
              <w:t>已享受学校支付（配给）的安家费及住房补贴、租房补贴</w:t>
            </w:r>
            <w:bookmarkEnd w:id="12"/>
            <w:bookmarkEnd w:id="13"/>
            <w:bookmarkEnd w:id="14"/>
            <w:bookmarkEnd w:id="15"/>
            <w:bookmarkEnd w:id="16"/>
          </w:p>
        </w:tc>
        <w:tc>
          <w:tcPr>
            <w:tcW w:w="3471" w:type="dxa"/>
            <w:gridSpan w:val="4"/>
            <w:vMerge/>
            <w:tcBorders>
              <w:right w:val="single" w:sz="4" w:space="0" w:color="auto"/>
            </w:tcBorders>
          </w:tcPr>
          <w:p w:rsidR="005C5E9C" w:rsidRDefault="005C5E9C" w:rsidP="00F42117">
            <w:pPr>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widowControl/>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Pr="005C5E9C" w:rsidRDefault="005C5E9C" w:rsidP="005C5E9C">
            <w:pPr>
              <w:spacing w:beforeLines="25" w:before="78" w:afterLines="25" w:after="78" w:line="336" w:lineRule="auto"/>
              <w:ind w:firstLineChars="200" w:firstLine="321"/>
              <w:rPr>
                <w:rFonts w:ascii="黑体" w:eastAsia="黑体" w:hAnsi="黑体" w:cs="黑体"/>
                <w:b/>
                <w:sz w:val="16"/>
                <w:szCs w:val="21"/>
              </w:rPr>
            </w:pPr>
          </w:p>
        </w:tc>
      </w:tr>
      <w:tr w:rsidR="005C5E9C" w:rsidTr="005C5E9C">
        <w:trPr>
          <w:cantSplit/>
          <w:trHeight w:val="466"/>
        </w:trPr>
        <w:tc>
          <w:tcPr>
            <w:tcW w:w="1095" w:type="dxa"/>
            <w:gridSpan w:val="3"/>
            <w:tcBorders>
              <w:top w:val="single" w:sz="4" w:space="0" w:color="auto"/>
              <w:bottom w:val="single" w:sz="4" w:space="0" w:color="auto"/>
              <w:right w:val="single" w:sz="4" w:space="0" w:color="auto"/>
            </w:tcBorders>
            <w:vAlign w:val="center"/>
          </w:tcPr>
          <w:p w:rsidR="005C5E9C" w:rsidRPr="00462DE8" w:rsidRDefault="005C5E9C" w:rsidP="00F42117">
            <w:pPr>
              <w:jc w:val="center"/>
              <w:rPr>
                <w:rFonts w:ascii="黑体" w:eastAsia="黑体" w:hAnsi="黑体" w:cs="黑体"/>
                <w:b/>
                <w:sz w:val="19"/>
                <w:szCs w:val="21"/>
              </w:rPr>
            </w:pPr>
            <w:r w:rsidRPr="00462DE8">
              <w:rPr>
                <w:rFonts w:ascii="黑体" w:eastAsia="黑体" w:hAnsi="黑体" w:cs="黑体" w:hint="eastAsia"/>
                <w:b/>
                <w:sz w:val="19"/>
                <w:szCs w:val="21"/>
              </w:rPr>
              <w:t>时间</w:t>
            </w:r>
          </w:p>
        </w:tc>
        <w:tc>
          <w:tcPr>
            <w:tcW w:w="2838" w:type="dxa"/>
            <w:gridSpan w:val="6"/>
            <w:tcBorders>
              <w:top w:val="single" w:sz="4" w:space="0" w:color="auto"/>
              <w:left w:val="single" w:sz="4" w:space="0" w:color="auto"/>
              <w:bottom w:val="single" w:sz="4" w:space="0" w:color="auto"/>
              <w:right w:val="single" w:sz="4" w:space="0" w:color="auto"/>
            </w:tcBorders>
            <w:vAlign w:val="center"/>
          </w:tcPr>
          <w:p w:rsidR="005C5E9C" w:rsidRPr="00462DE8" w:rsidRDefault="005C5E9C" w:rsidP="00F42117">
            <w:pPr>
              <w:jc w:val="center"/>
              <w:rPr>
                <w:rFonts w:ascii="黑体" w:eastAsia="黑体" w:hAnsi="黑体" w:cs="黑体"/>
                <w:b/>
                <w:sz w:val="19"/>
                <w:szCs w:val="21"/>
              </w:rPr>
            </w:pPr>
            <w:r w:rsidRPr="00462DE8">
              <w:rPr>
                <w:rFonts w:ascii="黑体" w:eastAsia="黑体" w:hAnsi="黑体" w:cs="黑体" w:hint="eastAsia"/>
                <w:b/>
                <w:sz w:val="19"/>
                <w:szCs w:val="21"/>
              </w:rPr>
              <w:t>事项</w:t>
            </w:r>
          </w:p>
        </w:tc>
        <w:tc>
          <w:tcPr>
            <w:tcW w:w="1417" w:type="dxa"/>
            <w:tcBorders>
              <w:top w:val="single" w:sz="4" w:space="0" w:color="auto"/>
              <w:left w:val="single" w:sz="4" w:space="0" w:color="auto"/>
              <w:bottom w:val="single" w:sz="4" w:space="0" w:color="auto"/>
            </w:tcBorders>
            <w:vAlign w:val="center"/>
          </w:tcPr>
          <w:p w:rsidR="005C5E9C" w:rsidRPr="00F42117" w:rsidRDefault="005C5E9C" w:rsidP="00F42117">
            <w:pPr>
              <w:adjustRightInd w:val="0"/>
              <w:snapToGrid w:val="0"/>
              <w:jc w:val="center"/>
              <w:rPr>
                <w:rFonts w:ascii="华文中宋" w:eastAsia="华文中宋" w:hAnsi="华文中宋"/>
                <w:b/>
                <w:sz w:val="19"/>
                <w:szCs w:val="21"/>
              </w:rPr>
            </w:pPr>
            <w:r w:rsidRPr="00F42117">
              <w:rPr>
                <w:rFonts w:ascii="华文中宋" w:eastAsia="华文中宋" w:hAnsi="华文中宋" w:hint="eastAsia"/>
                <w:b/>
                <w:sz w:val="19"/>
                <w:szCs w:val="21"/>
              </w:rPr>
              <w:t>金额</w:t>
            </w:r>
          </w:p>
        </w:tc>
        <w:tc>
          <w:tcPr>
            <w:tcW w:w="3471" w:type="dxa"/>
            <w:gridSpan w:val="4"/>
            <w:vMerge/>
            <w:tcBorders>
              <w:right w:val="single" w:sz="4" w:space="0" w:color="auto"/>
            </w:tcBorders>
          </w:tcPr>
          <w:p w:rsidR="005C5E9C" w:rsidRDefault="005C5E9C" w:rsidP="00F42117">
            <w:pPr>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widowControl/>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Pr="005C5E9C" w:rsidRDefault="005C5E9C" w:rsidP="005C5E9C">
            <w:pPr>
              <w:spacing w:beforeLines="25" w:before="78" w:afterLines="25" w:after="78" w:line="336" w:lineRule="auto"/>
              <w:ind w:firstLineChars="200" w:firstLine="321"/>
              <w:rPr>
                <w:rFonts w:ascii="黑体" w:eastAsia="黑体" w:hAnsi="黑体" w:cs="黑体"/>
                <w:b/>
                <w:sz w:val="16"/>
                <w:szCs w:val="21"/>
              </w:rPr>
            </w:pPr>
          </w:p>
        </w:tc>
      </w:tr>
      <w:bookmarkEnd w:id="11"/>
      <w:tr w:rsidR="005C5E9C" w:rsidTr="00505DDC">
        <w:trPr>
          <w:cantSplit/>
          <w:trHeight w:val="2602"/>
        </w:trPr>
        <w:tc>
          <w:tcPr>
            <w:tcW w:w="1095" w:type="dxa"/>
            <w:gridSpan w:val="3"/>
            <w:tcBorders>
              <w:top w:val="single" w:sz="4" w:space="0" w:color="auto"/>
              <w:bottom w:val="single" w:sz="4" w:space="0" w:color="auto"/>
              <w:right w:val="single" w:sz="4" w:space="0" w:color="auto"/>
            </w:tcBorders>
            <w:vAlign w:val="center"/>
          </w:tcPr>
          <w:p w:rsidR="005C5E9C" w:rsidRDefault="005C5E9C" w:rsidP="00EC23D8">
            <w:pPr>
              <w:rPr>
                <w:rFonts w:ascii="黑体" w:eastAsia="黑体" w:hAnsi="黑体" w:cs="黑体"/>
                <w:sz w:val="19"/>
                <w:szCs w:val="21"/>
              </w:rPr>
            </w:pPr>
            <w:r>
              <w:rPr>
                <w:rFonts w:ascii="黑体" w:eastAsia="黑体" w:hAnsi="黑体" w:cs="黑体" w:hint="eastAsia"/>
                <w:sz w:val="19"/>
                <w:szCs w:val="21"/>
              </w:rPr>
              <w:t>2015</w:t>
            </w:r>
            <w:r w:rsidR="00EC23D8">
              <w:rPr>
                <w:rFonts w:ascii="黑体" w:eastAsia="黑体" w:hAnsi="黑体" w:cs="黑体" w:hint="eastAsia"/>
                <w:sz w:val="19"/>
                <w:szCs w:val="21"/>
              </w:rPr>
              <w:t>.</w:t>
            </w:r>
            <w:r>
              <w:rPr>
                <w:rFonts w:ascii="黑体" w:eastAsia="黑体" w:hAnsi="黑体" w:cs="黑体" w:hint="eastAsia"/>
                <w:sz w:val="19"/>
                <w:szCs w:val="21"/>
              </w:rPr>
              <w:t>0</w:t>
            </w:r>
            <w:r>
              <w:rPr>
                <w:rFonts w:ascii="黑体" w:eastAsia="黑体" w:hAnsi="黑体" w:cs="黑体"/>
                <w:sz w:val="19"/>
                <w:szCs w:val="21"/>
              </w:rPr>
              <w:t>9</w:t>
            </w:r>
          </w:p>
        </w:tc>
        <w:tc>
          <w:tcPr>
            <w:tcW w:w="2838" w:type="dxa"/>
            <w:gridSpan w:val="6"/>
            <w:tcBorders>
              <w:top w:val="single" w:sz="4" w:space="0" w:color="auto"/>
              <w:left w:val="single" w:sz="4" w:space="0" w:color="auto"/>
              <w:bottom w:val="single" w:sz="4" w:space="0" w:color="auto"/>
              <w:right w:val="single" w:sz="4" w:space="0" w:color="auto"/>
            </w:tcBorders>
            <w:vAlign w:val="center"/>
          </w:tcPr>
          <w:p w:rsidR="005C5E9C" w:rsidRDefault="005C5E9C" w:rsidP="00EC23D8">
            <w:pPr>
              <w:jc w:val="center"/>
              <w:rPr>
                <w:rFonts w:ascii="黑体" w:eastAsia="黑体" w:hAnsi="黑体" w:cs="黑体"/>
                <w:sz w:val="19"/>
                <w:szCs w:val="21"/>
              </w:rPr>
            </w:pPr>
            <w:r>
              <w:rPr>
                <w:rFonts w:ascii="黑体" w:eastAsia="黑体" w:hAnsi="黑体" w:cs="黑体" w:hint="eastAsia"/>
                <w:sz w:val="19"/>
                <w:szCs w:val="21"/>
              </w:rPr>
              <w:t>安家费</w:t>
            </w:r>
          </w:p>
        </w:tc>
        <w:tc>
          <w:tcPr>
            <w:tcW w:w="1417" w:type="dxa"/>
            <w:tcBorders>
              <w:top w:val="single" w:sz="4" w:space="0" w:color="auto"/>
              <w:left w:val="single" w:sz="4" w:space="0" w:color="auto"/>
              <w:bottom w:val="single" w:sz="4" w:space="0" w:color="auto"/>
            </w:tcBorders>
            <w:vAlign w:val="center"/>
          </w:tcPr>
          <w:p w:rsidR="005C5E9C" w:rsidRDefault="005C5E9C" w:rsidP="00F42117">
            <w:pPr>
              <w:rPr>
                <w:rFonts w:ascii="黑体" w:eastAsia="黑体" w:hAnsi="黑体" w:cs="黑体"/>
                <w:sz w:val="19"/>
                <w:szCs w:val="21"/>
              </w:rPr>
            </w:pPr>
            <w:r>
              <w:rPr>
                <w:rFonts w:ascii="黑体" w:eastAsia="黑体" w:hAnsi="黑体" w:cs="黑体" w:hint="eastAsia"/>
                <w:sz w:val="19"/>
                <w:szCs w:val="21"/>
              </w:rPr>
              <w:t>40万</w:t>
            </w:r>
          </w:p>
        </w:tc>
        <w:tc>
          <w:tcPr>
            <w:tcW w:w="3471" w:type="dxa"/>
            <w:gridSpan w:val="4"/>
            <w:vMerge/>
            <w:tcBorders>
              <w:bottom w:val="single" w:sz="8" w:space="0" w:color="auto"/>
              <w:right w:val="single" w:sz="4" w:space="0" w:color="auto"/>
            </w:tcBorders>
          </w:tcPr>
          <w:p w:rsidR="005C5E9C" w:rsidRDefault="005C5E9C" w:rsidP="00F42117">
            <w:pPr>
              <w:jc w:val="left"/>
              <w:rPr>
                <w:rFonts w:ascii="黑体" w:eastAsia="黑体" w:hAnsi="黑体" w:cs="黑体"/>
                <w:b/>
                <w:sz w:val="19"/>
                <w:szCs w:val="21"/>
              </w:rPr>
            </w:pPr>
          </w:p>
        </w:tc>
        <w:tc>
          <w:tcPr>
            <w:tcW w:w="4754" w:type="dxa"/>
            <w:gridSpan w:val="6"/>
            <w:vMerge/>
            <w:tcBorders>
              <w:left w:val="single" w:sz="4" w:space="0" w:color="auto"/>
              <w:bottom w:val="single" w:sz="8" w:space="0" w:color="auto"/>
            </w:tcBorders>
          </w:tcPr>
          <w:p w:rsidR="005C5E9C" w:rsidRDefault="005C5E9C" w:rsidP="00F42117">
            <w:pPr>
              <w:widowControl/>
              <w:jc w:val="left"/>
              <w:rPr>
                <w:rFonts w:ascii="黑体" w:eastAsia="黑体" w:hAnsi="黑体" w:cs="黑体"/>
                <w:b/>
                <w:sz w:val="19"/>
                <w:szCs w:val="21"/>
              </w:rPr>
            </w:pPr>
          </w:p>
        </w:tc>
        <w:tc>
          <w:tcPr>
            <w:tcW w:w="7087" w:type="dxa"/>
            <w:gridSpan w:val="5"/>
            <w:vMerge/>
            <w:tcBorders>
              <w:left w:val="nil"/>
              <w:bottom w:val="single" w:sz="8" w:space="0" w:color="auto"/>
              <w:right w:val="single" w:sz="4" w:space="0" w:color="auto"/>
            </w:tcBorders>
          </w:tcPr>
          <w:p w:rsidR="005C5E9C" w:rsidRPr="005C5E9C" w:rsidRDefault="005C5E9C" w:rsidP="005C5E9C">
            <w:pPr>
              <w:spacing w:beforeLines="25" w:before="78" w:afterLines="25" w:after="78" w:line="336" w:lineRule="auto"/>
              <w:ind w:firstLineChars="200" w:firstLine="321"/>
              <w:rPr>
                <w:rFonts w:ascii="黑体" w:eastAsia="黑体" w:hAnsi="黑体" w:cs="黑体"/>
                <w:b/>
                <w:sz w:val="16"/>
                <w:szCs w:val="21"/>
              </w:rPr>
            </w:pPr>
          </w:p>
        </w:tc>
      </w:tr>
      <w:tr w:rsidR="005C5E9C" w:rsidTr="005C5E9C">
        <w:trPr>
          <w:cantSplit/>
          <w:trHeight w:val="312"/>
        </w:trPr>
        <w:tc>
          <w:tcPr>
            <w:tcW w:w="3933" w:type="dxa"/>
            <w:gridSpan w:val="9"/>
            <w:tcBorders>
              <w:top w:val="single" w:sz="4" w:space="0" w:color="auto"/>
              <w:bottom w:val="single" w:sz="4" w:space="0" w:color="auto"/>
              <w:right w:val="single" w:sz="4" w:space="0" w:color="auto"/>
            </w:tcBorders>
            <w:vAlign w:val="center"/>
          </w:tcPr>
          <w:p w:rsidR="005C5E9C" w:rsidRDefault="005C5E9C" w:rsidP="00F42117">
            <w:pPr>
              <w:jc w:val="center"/>
              <w:rPr>
                <w:rFonts w:ascii="黑体" w:eastAsia="黑体" w:hAnsi="黑体" w:cs="黑体"/>
                <w:sz w:val="19"/>
                <w:szCs w:val="21"/>
              </w:rPr>
            </w:pPr>
            <w:r>
              <w:rPr>
                <w:rFonts w:ascii="黑体" w:eastAsia="黑体" w:hAnsi="黑体" w:cs="黑体" w:hint="eastAsia"/>
                <w:sz w:val="19"/>
                <w:szCs w:val="21"/>
              </w:rPr>
              <w:t>合计</w:t>
            </w:r>
          </w:p>
        </w:tc>
        <w:tc>
          <w:tcPr>
            <w:tcW w:w="1417" w:type="dxa"/>
            <w:tcBorders>
              <w:top w:val="single" w:sz="4" w:space="0" w:color="auto"/>
              <w:left w:val="single" w:sz="4" w:space="0" w:color="auto"/>
              <w:bottom w:val="single" w:sz="4" w:space="0" w:color="auto"/>
            </w:tcBorders>
            <w:vAlign w:val="center"/>
          </w:tcPr>
          <w:p w:rsidR="005C5E9C" w:rsidRDefault="005C5E9C" w:rsidP="00F42117">
            <w:pPr>
              <w:jc w:val="center"/>
              <w:rPr>
                <w:rFonts w:ascii="黑体" w:eastAsia="黑体" w:hAnsi="黑体" w:cs="黑体"/>
                <w:sz w:val="19"/>
                <w:szCs w:val="21"/>
              </w:rPr>
            </w:pPr>
            <w:r>
              <w:rPr>
                <w:rFonts w:ascii="黑体" w:eastAsia="黑体" w:hAnsi="黑体" w:cs="黑体" w:hint="eastAsia"/>
                <w:sz w:val="19"/>
                <w:szCs w:val="21"/>
              </w:rPr>
              <w:t>40万</w:t>
            </w:r>
          </w:p>
        </w:tc>
        <w:tc>
          <w:tcPr>
            <w:tcW w:w="3471" w:type="dxa"/>
            <w:gridSpan w:val="4"/>
            <w:vMerge/>
            <w:tcBorders>
              <w:right w:val="single" w:sz="4" w:space="0" w:color="auto"/>
            </w:tcBorders>
          </w:tcPr>
          <w:p w:rsidR="005C5E9C" w:rsidRDefault="005C5E9C" w:rsidP="00F42117">
            <w:pPr>
              <w:widowControl/>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widowControl/>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Default="005C5E9C" w:rsidP="00F42117">
            <w:pPr>
              <w:widowControl/>
              <w:jc w:val="left"/>
              <w:rPr>
                <w:rFonts w:ascii="黑体" w:eastAsia="黑体" w:hAnsi="黑体" w:cs="黑体"/>
                <w:b/>
                <w:sz w:val="19"/>
                <w:szCs w:val="21"/>
              </w:rPr>
            </w:pPr>
          </w:p>
        </w:tc>
      </w:tr>
      <w:tr w:rsidR="005C5E9C" w:rsidTr="005C5E9C">
        <w:trPr>
          <w:cantSplit/>
          <w:trHeight w:val="353"/>
        </w:trPr>
        <w:tc>
          <w:tcPr>
            <w:tcW w:w="5350" w:type="dxa"/>
            <w:gridSpan w:val="10"/>
            <w:tcBorders>
              <w:top w:val="single" w:sz="4" w:space="0" w:color="auto"/>
              <w:bottom w:val="single" w:sz="4" w:space="0" w:color="auto"/>
            </w:tcBorders>
            <w:vAlign w:val="center"/>
          </w:tcPr>
          <w:p w:rsidR="005C5E9C" w:rsidRPr="00462DE8" w:rsidRDefault="005C5E9C" w:rsidP="00F42117">
            <w:pPr>
              <w:rPr>
                <w:rFonts w:ascii="黑体" w:eastAsia="黑体" w:hAnsi="黑体" w:cs="黑体"/>
                <w:b/>
                <w:sz w:val="19"/>
                <w:szCs w:val="21"/>
              </w:rPr>
            </w:pPr>
            <w:r>
              <w:rPr>
                <w:rFonts w:ascii="黑体" w:eastAsia="黑体" w:hAnsi="黑体" w:cs="黑体" w:hint="eastAsia"/>
                <w:b/>
                <w:sz w:val="19"/>
                <w:szCs w:val="21"/>
              </w:rPr>
              <w:t>四、</w:t>
            </w:r>
            <w:bookmarkStart w:id="17" w:name="OLE_LINK8"/>
            <w:bookmarkStart w:id="18" w:name="OLE_LINK9"/>
            <w:bookmarkStart w:id="19" w:name="OLE_LINK10"/>
            <w:bookmarkStart w:id="20" w:name="OLE_LINK11"/>
            <w:r w:rsidRPr="00462DE8">
              <w:rPr>
                <w:rFonts w:ascii="黑体" w:eastAsia="黑体" w:hAnsi="黑体" w:cs="黑体" w:hint="eastAsia"/>
                <w:b/>
                <w:sz w:val="19"/>
                <w:szCs w:val="21"/>
              </w:rPr>
              <w:t>已享受学校支付的科研启动费等</w:t>
            </w:r>
            <w:bookmarkEnd w:id="17"/>
            <w:bookmarkEnd w:id="18"/>
            <w:bookmarkEnd w:id="19"/>
            <w:bookmarkEnd w:id="20"/>
          </w:p>
        </w:tc>
        <w:tc>
          <w:tcPr>
            <w:tcW w:w="3471" w:type="dxa"/>
            <w:gridSpan w:val="4"/>
            <w:vMerge/>
            <w:tcBorders>
              <w:right w:val="single" w:sz="4" w:space="0" w:color="auto"/>
            </w:tcBorders>
          </w:tcPr>
          <w:p w:rsidR="005C5E9C" w:rsidRDefault="005C5E9C" w:rsidP="00F42117">
            <w:pPr>
              <w:widowControl/>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widowControl/>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Default="005C5E9C" w:rsidP="00F42117">
            <w:pPr>
              <w:widowControl/>
              <w:jc w:val="left"/>
              <w:rPr>
                <w:rFonts w:ascii="黑体" w:eastAsia="黑体" w:hAnsi="黑体" w:cs="黑体"/>
                <w:b/>
                <w:sz w:val="19"/>
                <w:szCs w:val="21"/>
              </w:rPr>
            </w:pPr>
          </w:p>
        </w:tc>
      </w:tr>
      <w:tr w:rsidR="005C5E9C" w:rsidTr="005C5E9C">
        <w:trPr>
          <w:cantSplit/>
          <w:trHeight w:val="381"/>
        </w:trPr>
        <w:tc>
          <w:tcPr>
            <w:tcW w:w="1095" w:type="dxa"/>
            <w:gridSpan w:val="3"/>
            <w:tcBorders>
              <w:top w:val="single" w:sz="4" w:space="0" w:color="auto"/>
              <w:bottom w:val="single" w:sz="4" w:space="0" w:color="auto"/>
              <w:right w:val="single" w:sz="4" w:space="0" w:color="auto"/>
            </w:tcBorders>
            <w:vAlign w:val="center"/>
          </w:tcPr>
          <w:p w:rsidR="005C5E9C" w:rsidRPr="00F42117" w:rsidRDefault="005C5E9C" w:rsidP="00F42117">
            <w:pPr>
              <w:jc w:val="center"/>
              <w:rPr>
                <w:rFonts w:ascii="黑体" w:eastAsia="黑体" w:hAnsi="黑体" w:cs="黑体"/>
                <w:b/>
                <w:sz w:val="19"/>
                <w:szCs w:val="21"/>
              </w:rPr>
            </w:pPr>
            <w:r w:rsidRPr="00F42117">
              <w:rPr>
                <w:rFonts w:ascii="黑体" w:eastAsia="黑体" w:hAnsi="黑体" w:cs="黑体" w:hint="eastAsia"/>
                <w:b/>
                <w:sz w:val="19"/>
                <w:szCs w:val="21"/>
              </w:rPr>
              <w:t>时间</w:t>
            </w:r>
          </w:p>
        </w:tc>
        <w:tc>
          <w:tcPr>
            <w:tcW w:w="2838" w:type="dxa"/>
            <w:gridSpan w:val="6"/>
            <w:tcBorders>
              <w:top w:val="single" w:sz="4" w:space="0" w:color="auto"/>
              <w:left w:val="single" w:sz="4" w:space="0" w:color="auto"/>
              <w:bottom w:val="single" w:sz="4" w:space="0" w:color="auto"/>
              <w:right w:val="single" w:sz="4" w:space="0" w:color="auto"/>
            </w:tcBorders>
            <w:vAlign w:val="center"/>
          </w:tcPr>
          <w:p w:rsidR="005C5E9C" w:rsidRPr="00F42117" w:rsidRDefault="005C5E9C" w:rsidP="00F42117">
            <w:pPr>
              <w:jc w:val="center"/>
              <w:rPr>
                <w:rFonts w:ascii="黑体" w:eastAsia="黑体" w:hAnsi="黑体" w:cs="黑体"/>
                <w:b/>
                <w:sz w:val="19"/>
                <w:szCs w:val="21"/>
              </w:rPr>
            </w:pPr>
            <w:r w:rsidRPr="00F42117">
              <w:rPr>
                <w:rFonts w:ascii="黑体" w:eastAsia="黑体" w:hAnsi="黑体" w:cs="黑体" w:hint="eastAsia"/>
                <w:b/>
                <w:sz w:val="19"/>
                <w:szCs w:val="21"/>
              </w:rPr>
              <w:t>事项</w:t>
            </w:r>
          </w:p>
        </w:tc>
        <w:tc>
          <w:tcPr>
            <w:tcW w:w="1417" w:type="dxa"/>
            <w:tcBorders>
              <w:top w:val="single" w:sz="4" w:space="0" w:color="auto"/>
              <w:left w:val="single" w:sz="4" w:space="0" w:color="auto"/>
              <w:bottom w:val="single" w:sz="4" w:space="0" w:color="auto"/>
            </w:tcBorders>
            <w:vAlign w:val="center"/>
          </w:tcPr>
          <w:p w:rsidR="005C5E9C" w:rsidRPr="00F42117" w:rsidRDefault="005C5E9C" w:rsidP="00F42117">
            <w:pPr>
              <w:jc w:val="center"/>
              <w:rPr>
                <w:rFonts w:ascii="黑体" w:eastAsia="黑体" w:hAnsi="黑体" w:cs="黑体"/>
                <w:b/>
                <w:sz w:val="19"/>
                <w:szCs w:val="21"/>
              </w:rPr>
            </w:pPr>
            <w:r w:rsidRPr="00F42117">
              <w:rPr>
                <w:rFonts w:ascii="黑体" w:eastAsia="黑体" w:hAnsi="黑体" w:cs="黑体" w:hint="eastAsia"/>
                <w:b/>
                <w:sz w:val="19"/>
                <w:szCs w:val="21"/>
              </w:rPr>
              <w:t>金额</w:t>
            </w:r>
          </w:p>
        </w:tc>
        <w:tc>
          <w:tcPr>
            <w:tcW w:w="3471" w:type="dxa"/>
            <w:gridSpan w:val="4"/>
            <w:vMerge/>
            <w:tcBorders>
              <w:right w:val="single" w:sz="4" w:space="0" w:color="auto"/>
            </w:tcBorders>
          </w:tcPr>
          <w:p w:rsidR="005C5E9C" w:rsidRDefault="005C5E9C" w:rsidP="00F42117">
            <w:pPr>
              <w:widowControl/>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widowControl/>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Default="005C5E9C" w:rsidP="00F42117">
            <w:pPr>
              <w:widowControl/>
              <w:jc w:val="left"/>
              <w:rPr>
                <w:rFonts w:ascii="黑体" w:eastAsia="黑体" w:hAnsi="黑体" w:cs="黑体"/>
                <w:b/>
                <w:sz w:val="19"/>
                <w:szCs w:val="21"/>
              </w:rPr>
            </w:pPr>
          </w:p>
        </w:tc>
      </w:tr>
      <w:tr w:rsidR="005C5E9C" w:rsidTr="005C5E9C">
        <w:trPr>
          <w:cantSplit/>
          <w:trHeight w:val="2063"/>
        </w:trPr>
        <w:tc>
          <w:tcPr>
            <w:tcW w:w="1095" w:type="dxa"/>
            <w:gridSpan w:val="3"/>
            <w:tcBorders>
              <w:top w:val="single" w:sz="4" w:space="0" w:color="auto"/>
              <w:bottom w:val="single" w:sz="4" w:space="0" w:color="auto"/>
              <w:right w:val="single" w:sz="4" w:space="0" w:color="auto"/>
            </w:tcBorders>
            <w:vAlign w:val="center"/>
          </w:tcPr>
          <w:p w:rsidR="005C5E9C" w:rsidRDefault="005C5E9C" w:rsidP="00F42117">
            <w:pPr>
              <w:jc w:val="center"/>
              <w:rPr>
                <w:rFonts w:ascii="黑体" w:eastAsia="黑体" w:hAnsi="黑体" w:cs="黑体"/>
                <w:sz w:val="19"/>
                <w:szCs w:val="21"/>
              </w:rPr>
            </w:pPr>
            <w:r>
              <w:rPr>
                <w:rFonts w:ascii="黑体" w:eastAsia="黑体" w:hAnsi="黑体" w:cs="黑体" w:hint="eastAsia"/>
                <w:sz w:val="19"/>
                <w:szCs w:val="21"/>
              </w:rPr>
              <w:t>2015</w:t>
            </w:r>
            <w:r>
              <w:rPr>
                <w:rFonts w:ascii="黑体" w:eastAsia="黑体" w:hAnsi="黑体" w:cs="黑体"/>
                <w:sz w:val="19"/>
                <w:szCs w:val="21"/>
              </w:rPr>
              <w:t>.04</w:t>
            </w:r>
          </w:p>
        </w:tc>
        <w:tc>
          <w:tcPr>
            <w:tcW w:w="2838" w:type="dxa"/>
            <w:gridSpan w:val="6"/>
            <w:tcBorders>
              <w:top w:val="single" w:sz="4" w:space="0" w:color="auto"/>
              <w:left w:val="single" w:sz="4" w:space="0" w:color="auto"/>
              <w:bottom w:val="single" w:sz="4" w:space="0" w:color="auto"/>
              <w:right w:val="single" w:sz="4" w:space="0" w:color="auto"/>
            </w:tcBorders>
            <w:vAlign w:val="center"/>
          </w:tcPr>
          <w:p w:rsidR="005C5E9C" w:rsidRDefault="005C5E9C" w:rsidP="00F42117">
            <w:pPr>
              <w:jc w:val="center"/>
              <w:rPr>
                <w:rFonts w:ascii="黑体" w:eastAsia="黑体" w:hAnsi="黑体" w:cs="黑体"/>
                <w:sz w:val="19"/>
                <w:szCs w:val="21"/>
              </w:rPr>
            </w:pPr>
            <w:r>
              <w:rPr>
                <w:rFonts w:ascii="黑体" w:eastAsia="黑体" w:hAnsi="黑体" w:cs="黑体" w:hint="eastAsia"/>
                <w:sz w:val="19"/>
                <w:szCs w:val="21"/>
              </w:rPr>
              <w:t>科研启动费</w:t>
            </w:r>
          </w:p>
        </w:tc>
        <w:tc>
          <w:tcPr>
            <w:tcW w:w="1417" w:type="dxa"/>
            <w:tcBorders>
              <w:top w:val="single" w:sz="4" w:space="0" w:color="auto"/>
              <w:left w:val="single" w:sz="4" w:space="0" w:color="auto"/>
              <w:bottom w:val="single" w:sz="4" w:space="0" w:color="auto"/>
            </w:tcBorders>
            <w:vAlign w:val="center"/>
          </w:tcPr>
          <w:p w:rsidR="005C5E9C" w:rsidRDefault="005C5E9C" w:rsidP="00F42117">
            <w:pPr>
              <w:jc w:val="center"/>
              <w:rPr>
                <w:rFonts w:ascii="黑体" w:eastAsia="黑体" w:hAnsi="黑体" w:cs="黑体"/>
                <w:sz w:val="19"/>
                <w:szCs w:val="21"/>
              </w:rPr>
            </w:pPr>
            <w:r>
              <w:rPr>
                <w:rFonts w:ascii="黑体" w:eastAsia="黑体" w:hAnsi="黑体" w:cs="黑体" w:hint="eastAsia"/>
                <w:sz w:val="19"/>
                <w:szCs w:val="21"/>
              </w:rPr>
              <w:t>50万</w:t>
            </w:r>
          </w:p>
        </w:tc>
        <w:tc>
          <w:tcPr>
            <w:tcW w:w="3471" w:type="dxa"/>
            <w:gridSpan w:val="4"/>
            <w:vMerge/>
            <w:tcBorders>
              <w:right w:val="single" w:sz="4" w:space="0" w:color="auto"/>
            </w:tcBorders>
          </w:tcPr>
          <w:p w:rsidR="005C5E9C" w:rsidRDefault="005C5E9C" w:rsidP="00F42117">
            <w:pPr>
              <w:widowControl/>
              <w:jc w:val="left"/>
              <w:rPr>
                <w:rFonts w:ascii="黑体" w:eastAsia="黑体" w:hAnsi="黑体" w:cs="黑体"/>
                <w:b/>
                <w:sz w:val="19"/>
                <w:szCs w:val="21"/>
              </w:rPr>
            </w:pPr>
          </w:p>
        </w:tc>
        <w:tc>
          <w:tcPr>
            <w:tcW w:w="4754" w:type="dxa"/>
            <w:gridSpan w:val="6"/>
            <w:vMerge/>
            <w:tcBorders>
              <w:left w:val="single" w:sz="4" w:space="0" w:color="auto"/>
            </w:tcBorders>
          </w:tcPr>
          <w:p w:rsidR="005C5E9C" w:rsidRDefault="005C5E9C" w:rsidP="00F42117">
            <w:pPr>
              <w:widowControl/>
              <w:jc w:val="left"/>
              <w:rPr>
                <w:rFonts w:ascii="黑体" w:eastAsia="黑体" w:hAnsi="黑体" w:cs="黑体"/>
                <w:b/>
                <w:sz w:val="19"/>
                <w:szCs w:val="21"/>
              </w:rPr>
            </w:pPr>
          </w:p>
        </w:tc>
        <w:tc>
          <w:tcPr>
            <w:tcW w:w="7087" w:type="dxa"/>
            <w:gridSpan w:val="5"/>
            <w:vMerge/>
            <w:tcBorders>
              <w:left w:val="nil"/>
              <w:right w:val="single" w:sz="4" w:space="0" w:color="auto"/>
            </w:tcBorders>
          </w:tcPr>
          <w:p w:rsidR="005C5E9C" w:rsidRDefault="005C5E9C" w:rsidP="00F42117">
            <w:pPr>
              <w:widowControl/>
              <w:jc w:val="left"/>
              <w:rPr>
                <w:rFonts w:ascii="黑体" w:eastAsia="黑体" w:hAnsi="黑体" w:cs="黑体"/>
                <w:b/>
                <w:sz w:val="19"/>
                <w:szCs w:val="21"/>
              </w:rPr>
            </w:pPr>
          </w:p>
        </w:tc>
      </w:tr>
      <w:tr w:rsidR="005C5E9C" w:rsidTr="005C5E9C">
        <w:trPr>
          <w:cantSplit/>
          <w:trHeight w:val="339"/>
        </w:trPr>
        <w:tc>
          <w:tcPr>
            <w:tcW w:w="3933" w:type="dxa"/>
            <w:gridSpan w:val="9"/>
            <w:tcBorders>
              <w:top w:val="single" w:sz="4" w:space="0" w:color="auto"/>
              <w:bottom w:val="single" w:sz="8" w:space="0" w:color="auto"/>
              <w:right w:val="single" w:sz="4" w:space="0" w:color="auto"/>
            </w:tcBorders>
            <w:vAlign w:val="center"/>
          </w:tcPr>
          <w:p w:rsidR="005C5E9C" w:rsidRDefault="005C5E9C" w:rsidP="00F42117">
            <w:pPr>
              <w:jc w:val="center"/>
              <w:rPr>
                <w:rFonts w:ascii="黑体" w:eastAsia="黑体" w:hAnsi="黑体" w:cs="黑体"/>
                <w:sz w:val="19"/>
                <w:szCs w:val="21"/>
              </w:rPr>
            </w:pPr>
            <w:r>
              <w:rPr>
                <w:rFonts w:ascii="黑体" w:eastAsia="黑体" w:hAnsi="黑体" w:cs="黑体" w:hint="eastAsia"/>
                <w:sz w:val="19"/>
                <w:szCs w:val="21"/>
              </w:rPr>
              <w:t>合计</w:t>
            </w:r>
          </w:p>
        </w:tc>
        <w:tc>
          <w:tcPr>
            <w:tcW w:w="1417" w:type="dxa"/>
            <w:tcBorders>
              <w:top w:val="single" w:sz="4" w:space="0" w:color="auto"/>
              <w:left w:val="single" w:sz="4" w:space="0" w:color="auto"/>
              <w:bottom w:val="single" w:sz="8" w:space="0" w:color="auto"/>
            </w:tcBorders>
            <w:vAlign w:val="center"/>
          </w:tcPr>
          <w:p w:rsidR="005C5E9C" w:rsidRDefault="005C5E9C" w:rsidP="00F42117">
            <w:pPr>
              <w:jc w:val="center"/>
              <w:rPr>
                <w:rFonts w:ascii="黑体" w:eastAsia="黑体" w:hAnsi="黑体" w:cs="黑体"/>
                <w:sz w:val="19"/>
                <w:szCs w:val="21"/>
              </w:rPr>
            </w:pPr>
            <w:r>
              <w:rPr>
                <w:rFonts w:ascii="黑体" w:eastAsia="黑体" w:hAnsi="黑体" w:cs="黑体" w:hint="eastAsia"/>
                <w:sz w:val="19"/>
                <w:szCs w:val="21"/>
              </w:rPr>
              <w:t>50万</w:t>
            </w:r>
          </w:p>
        </w:tc>
        <w:tc>
          <w:tcPr>
            <w:tcW w:w="3471" w:type="dxa"/>
            <w:gridSpan w:val="4"/>
            <w:vMerge/>
            <w:tcBorders>
              <w:bottom w:val="single" w:sz="8" w:space="0" w:color="auto"/>
              <w:right w:val="single" w:sz="4" w:space="0" w:color="auto"/>
            </w:tcBorders>
          </w:tcPr>
          <w:p w:rsidR="005C5E9C" w:rsidRDefault="005C5E9C" w:rsidP="00F42117">
            <w:pPr>
              <w:widowControl/>
              <w:jc w:val="left"/>
              <w:rPr>
                <w:rFonts w:ascii="黑体" w:eastAsia="黑体" w:hAnsi="黑体" w:cs="黑体"/>
                <w:b/>
                <w:sz w:val="19"/>
                <w:szCs w:val="21"/>
              </w:rPr>
            </w:pPr>
          </w:p>
        </w:tc>
        <w:tc>
          <w:tcPr>
            <w:tcW w:w="4754" w:type="dxa"/>
            <w:gridSpan w:val="6"/>
            <w:vMerge/>
            <w:tcBorders>
              <w:left w:val="single" w:sz="4" w:space="0" w:color="auto"/>
              <w:bottom w:val="single" w:sz="8" w:space="0" w:color="auto"/>
            </w:tcBorders>
          </w:tcPr>
          <w:p w:rsidR="005C5E9C" w:rsidRDefault="005C5E9C" w:rsidP="00F42117">
            <w:pPr>
              <w:widowControl/>
              <w:jc w:val="left"/>
              <w:rPr>
                <w:rFonts w:ascii="黑体" w:eastAsia="黑体" w:hAnsi="黑体" w:cs="黑体"/>
                <w:b/>
                <w:sz w:val="19"/>
                <w:szCs w:val="21"/>
              </w:rPr>
            </w:pPr>
          </w:p>
        </w:tc>
        <w:tc>
          <w:tcPr>
            <w:tcW w:w="7087" w:type="dxa"/>
            <w:gridSpan w:val="5"/>
            <w:vMerge/>
            <w:tcBorders>
              <w:left w:val="nil"/>
              <w:bottom w:val="single" w:sz="8" w:space="0" w:color="auto"/>
              <w:right w:val="single" w:sz="4" w:space="0" w:color="auto"/>
            </w:tcBorders>
          </w:tcPr>
          <w:p w:rsidR="005C5E9C" w:rsidRDefault="005C5E9C" w:rsidP="00F42117">
            <w:pPr>
              <w:widowControl/>
              <w:jc w:val="left"/>
              <w:rPr>
                <w:rFonts w:ascii="黑体" w:eastAsia="黑体" w:hAnsi="黑体" w:cs="黑体"/>
                <w:b/>
                <w:sz w:val="19"/>
                <w:szCs w:val="21"/>
              </w:rPr>
            </w:pPr>
          </w:p>
        </w:tc>
      </w:tr>
    </w:tbl>
    <w:p w:rsidR="003404E9" w:rsidRDefault="003404E9" w:rsidP="003404E9">
      <w:pPr>
        <w:snapToGrid w:val="0"/>
        <w:spacing w:line="240" w:lineRule="exact"/>
        <w:ind w:firstLineChars="300" w:firstLine="570"/>
        <w:rPr>
          <w:sz w:val="19"/>
        </w:rPr>
      </w:pPr>
    </w:p>
    <w:p w:rsidR="00217E08" w:rsidRPr="003404E9" w:rsidRDefault="003404E9" w:rsidP="00DC0A4B">
      <w:pPr>
        <w:snapToGrid w:val="0"/>
        <w:spacing w:line="240" w:lineRule="exact"/>
        <w:ind w:firstLineChars="300" w:firstLine="570"/>
      </w:pPr>
      <w:r>
        <w:rPr>
          <w:rFonts w:hint="eastAsia"/>
          <w:sz w:val="19"/>
        </w:rPr>
        <w:t>注：此表可根据填写情况进行调整</w:t>
      </w:r>
    </w:p>
    <w:sectPr w:rsidR="00217E08" w:rsidRPr="003404E9" w:rsidSect="003404E9">
      <w:pgSz w:w="23814" w:h="16839" w:orient="landscape" w:code="8"/>
      <w:pgMar w:top="1276"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3E1" w:rsidRDefault="00AE23E1" w:rsidP="00293952">
      <w:r>
        <w:separator/>
      </w:r>
    </w:p>
  </w:endnote>
  <w:endnote w:type="continuationSeparator" w:id="0">
    <w:p w:rsidR="00AE23E1" w:rsidRDefault="00AE23E1" w:rsidP="00293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3E1" w:rsidRDefault="00AE23E1" w:rsidP="00293952">
      <w:r>
        <w:separator/>
      </w:r>
    </w:p>
  </w:footnote>
  <w:footnote w:type="continuationSeparator" w:id="0">
    <w:p w:rsidR="00AE23E1" w:rsidRDefault="00AE23E1" w:rsidP="002939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04E9"/>
    <w:rsid w:val="0001698F"/>
    <w:rsid w:val="000704B4"/>
    <w:rsid w:val="000878D1"/>
    <w:rsid w:val="0009677E"/>
    <w:rsid w:val="000E1216"/>
    <w:rsid w:val="000E50B1"/>
    <w:rsid w:val="00130337"/>
    <w:rsid w:val="00131C21"/>
    <w:rsid w:val="00217E08"/>
    <w:rsid w:val="00251CD8"/>
    <w:rsid w:val="00293952"/>
    <w:rsid w:val="0030566F"/>
    <w:rsid w:val="00322EE5"/>
    <w:rsid w:val="003404E9"/>
    <w:rsid w:val="00367602"/>
    <w:rsid w:val="0037584D"/>
    <w:rsid w:val="0039764C"/>
    <w:rsid w:val="00461948"/>
    <w:rsid w:val="00462DE8"/>
    <w:rsid w:val="00474A59"/>
    <w:rsid w:val="00482D01"/>
    <w:rsid w:val="004D6344"/>
    <w:rsid w:val="004F26D7"/>
    <w:rsid w:val="00541452"/>
    <w:rsid w:val="005A746F"/>
    <w:rsid w:val="005C5E9C"/>
    <w:rsid w:val="005E5E47"/>
    <w:rsid w:val="005E6B9D"/>
    <w:rsid w:val="00635FA0"/>
    <w:rsid w:val="00685C5C"/>
    <w:rsid w:val="006F15F0"/>
    <w:rsid w:val="007128E6"/>
    <w:rsid w:val="0074730B"/>
    <w:rsid w:val="0077188A"/>
    <w:rsid w:val="00774967"/>
    <w:rsid w:val="00782AC5"/>
    <w:rsid w:val="007935D5"/>
    <w:rsid w:val="007B56CB"/>
    <w:rsid w:val="007C1401"/>
    <w:rsid w:val="007E2197"/>
    <w:rsid w:val="00862592"/>
    <w:rsid w:val="00872812"/>
    <w:rsid w:val="008C336B"/>
    <w:rsid w:val="008D0818"/>
    <w:rsid w:val="008F0DC4"/>
    <w:rsid w:val="00926E6E"/>
    <w:rsid w:val="009D23E9"/>
    <w:rsid w:val="009D7960"/>
    <w:rsid w:val="00A020C3"/>
    <w:rsid w:val="00A225C0"/>
    <w:rsid w:val="00A327EA"/>
    <w:rsid w:val="00A9097C"/>
    <w:rsid w:val="00AB5103"/>
    <w:rsid w:val="00AE23E1"/>
    <w:rsid w:val="00B720F8"/>
    <w:rsid w:val="00BD4A45"/>
    <w:rsid w:val="00C83077"/>
    <w:rsid w:val="00D21803"/>
    <w:rsid w:val="00D2535C"/>
    <w:rsid w:val="00D71179"/>
    <w:rsid w:val="00DC0A4B"/>
    <w:rsid w:val="00DD04CB"/>
    <w:rsid w:val="00E74904"/>
    <w:rsid w:val="00E83F6C"/>
    <w:rsid w:val="00EC23D8"/>
    <w:rsid w:val="00F264D8"/>
    <w:rsid w:val="00F35A24"/>
    <w:rsid w:val="00F42117"/>
    <w:rsid w:val="00FE5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A1BDF1-CF4C-4AAD-9695-6735E2579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4E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39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3952"/>
    <w:rPr>
      <w:rFonts w:ascii="Times New Roman" w:eastAsia="宋体" w:hAnsi="Times New Roman" w:cs="Times New Roman"/>
      <w:sz w:val="18"/>
      <w:szCs w:val="18"/>
    </w:rPr>
  </w:style>
  <w:style w:type="paragraph" w:styleId="a4">
    <w:name w:val="footer"/>
    <w:basedOn w:val="a"/>
    <w:link w:val="Char0"/>
    <w:uiPriority w:val="99"/>
    <w:unhideWhenUsed/>
    <w:rsid w:val="00293952"/>
    <w:pPr>
      <w:tabs>
        <w:tab w:val="center" w:pos="4153"/>
        <w:tab w:val="right" w:pos="8306"/>
      </w:tabs>
      <w:snapToGrid w:val="0"/>
      <w:jc w:val="left"/>
    </w:pPr>
    <w:rPr>
      <w:sz w:val="18"/>
      <w:szCs w:val="18"/>
    </w:rPr>
  </w:style>
  <w:style w:type="character" w:customStyle="1" w:styleId="Char0">
    <w:name w:val="页脚 Char"/>
    <w:basedOn w:val="a0"/>
    <w:link w:val="a4"/>
    <w:uiPriority w:val="99"/>
    <w:rsid w:val="00293952"/>
    <w:rPr>
      <w:rFonts w:ascii="Times New Roman" w:eastAsia="宋体" w:hAnsi="Times New Roman" w:cs="Times New Roman"/>
      <w:sz w:val="18"/>
      <w:szCs w:val="18"/>
    </w:rPr>
  </w:style>
  <w:style w:type="table" w:styleId="a5">
    <w:name w:val="Table Grid"/>
    <w:basedOn w:val="a1"/>
    <w:uiPriority w:val="59"/>
    <w:rsid w:val="00D2180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0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330</Words>
  <Characters>1885</Characters>
  <Application>Microsoft Office Word</Application>
  <DocSecurity>0</DocSecurity>
  <Lines>15</Lines>
  <Paragraphs>4</Paragraphs>
  <ScaleCrop>false</ScaleCrop>
  <Company>Microsoft</Company>
  <LinksUpToDate>false</LinksUpToDate>
  <CharactersWithSpaces>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Tian Jian</cp:lastModifiedBy>
  <cp:revision>40</cp:revision>
  <cp:lastPrinted>2018-12-11T15:26:00Z</cp:lastPrinted>
  <dcterms:created xsi:type="dcterms:W3CDTF">2018-11-18T03:03:00Z</dcterms:created>
  <dcterms:modified xsi:type="dcterms:W3CDTF">2018-12-24T03:57:00Z</dcterms:modified>
</cp:coreProperties>
</file>